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2755876" w14:textId="0BE8AFF3" w:rsidR="008841D2" w:rsidRDefault="001C6426" w:rsidP="00932C20">
      <w:pPr>
        <w:rPr>
          <w:rFonts w:ascii="Trebuchet MS" w:hAnsi="Trebuchet MS"/>
          <w:b/>
          <w:sz w:val="24"/>
        </w:rPr>
      </w:pPr>
      <w:r>
        <w:rPr>
          <w:rFonts w:ascii="Trebuchet MS" w:hAnsi="Trebuchet MS"/>
          <w:b/>
          <w:noProof/>
          <w:sz w:val="24"/>
          <w:lang w:eastAsia="en-GB"/>
        </w:rPr>
        <mc:AlternateContent>
          <mc:Choice Requires="wps">
            <w:drawing>
              <wp:anchor distT="0" distB="0" distL="114300" distR="114300" simplePos="0" relativeHeight="251581952" behindDoc="0" locked="0" layoutInCell="1" allowOverlap="1" wp14:anchorId="43A08A56" wp14:editId="18D96CDA">
                <wp:simplePos x="0" y="0"/>
                <wp:positionH relativeFrom="margin">
                  <wp:posOffset>149225</wp:posOffset>
                </wp:positionH>
                <wp:positionV relativeFrom="paragraph">
                  <wp:posOffset>51435</wp:posOffset>
                </wp:positionV>
                <wp:extent cx="5734050" cy="461010"/>
                <wp:effectExtent l="57150" t="38100" r="76200" b="9144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461010"/>
                        </a:xfrm>
                        <a:prstGeom prst="round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779D4BC" w14:textId="482E565F" w:rsidR="006D73D4" w:rsidRDefault="005870E1" w:rsidP="00D942FD">
                            <w:pPr>
                              <w:spacing w:after="0" w:line="240" w:lineRule="auto"/>
                              <w:jc w:val="center"/>
                              <w:rPr>
                                <w:rFonts w:ascii="Trebuchet MS" w:hAnsi="Trebuchet MS"/>
                                <w:b/>
                                <w:sz w:val="44"/>
                                <w:szCs w:val="44"/>
                              </w:rPr>
                            </w:pPr>
                            <w:r>
                              <w:rPr>
                                <w:rFonts w:ascii="Trebuchet MS" w:hAnsi="Trebuchet MS"/>
                                <w:b/>
                                <w:sz w:val="32"/>
                                <w:szCs w:val="32"/>
                              </w:rPr>
                              <w:t xml:space="preserve">DBS </w:t>
                            </w:r>
                            <w:r w:rsidR="00B10642">
                              <w:rPr>
                                <w:rFonts w:ascii="Trebuchet MS" w:hAnsi="Trebuchet MS"/>
                                <w:b/>
                                <w:sz w:val="32"/>
                                <w:szCs w:val="32"/>
                              </w:rPr>
                              <w:t xml:space="preserve">(Disclosure and Barring Service) </w:t>
                            </w:r>
                            <w:r>
                              <w:rPr>
                                <w:rFonts w:ascii="Trebuchet MS" w:hAnsi="Trebuchet MS"/>
                                <w:b/>
                                <w:sz w:val="32"/>
                                <w:szCs w:val="32"/>
                              </w:rPr>
                              <w:t>Policy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A08A56" id="Rounded Rectangle 2" o:spid="_x0000_s1026" style="position:absolute;margin-left:11.75pt;margin-top:4.05pt;width:451.5pt;height:36.3pt;z-index:25158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" fillcolor="#bcbcbc">
                <v:fill color2="#ededed" rotate="t" angle="180" colors="0 #bcbcbc;22938f #d0d0d0;1 #ededed" focus="100%" type="gradient"/>
                <v:shadow on="t" color="black" opacity="24903f" origin=",.5" offset="0,.55556mm"/>
                <v:path arrowok="t"/>
                <v:textbox>
                  <w:txbxContent>
                    <w:p w14:paraId="5779D4BC" w14:textId="482E565F" w:rsidR="006D73D4" w:rsidRDefault="005870E1" w:rsidP="00D942FD">
                      <w:pPr>
                        <w:spacing w:after="0" w:line="240" w:lineRule="auto"/>
                        <w:jc w:val="center"/>
                        <w:rPr>
                          <w:rFonts w:ascii="Trebuchet MS" w:hAnsi="Trebuchet MS"/>
                          <w:b/>
                          <w:sz w:val="44"/>
                          <w:szCs w:val="44"/>
                        </w:rPr>
                      </w:pPr>
                      <w:r>
                        <w:rPr>
                          <w:rFonts w:ascii="Trebuchet MS" w:hAnsi="Trebuchet MS"/>
                          <w:b/>
                          <w:sz w:val="32"/>
                          <w:szCs w:val="32"/>
                        </w:rPr>
                        <w:t xml:space="preserve">DBS </w:t>
                      </w:r>
                      <w:r w:rsidR="00B10642">
                        <w:rPr>
                          <w:rFonts w:ascii="Trebuchet MS" w:hAnsi="Trebuchet MS"/>
                          <w:b/>
                          <w:sz w:val="32"/>
                          <w:szCs w:val="32"/>
                        </w:rPr>
                        <w:t xml:space="preserve">(Disclosure and Barring Service) </w:t>
                      </w:r>
                      <w:r>
                        <w:rPr>
                          <w:rFonts w:ascii="Trebuchet MS" w:hAnsi="Trebuchet MS"/>
                          <w:b/>
                          <w:sz w:val="32"/>
                          <w:szCs w:val="32"/>
                        </w:rPr>
                        <w:t>Policy</w:t>
                      </w:r>
                    </w:p>
                  </w:txbxContent>
                </v:textbox>
                <w10:wrap anchorx="margin"/>
              </v:roundrect>
            </w:pict>
          </mc:Fallback>
        </mc:AlternateContent>
      </w:r>
    </w:p>
    <w:p w14:paraId="0F3BEC3C" w14:textId="0F96B2B3" w:rsidR="005870E1" w:rsidRDefault="005870E1" w:rsidP="00F95705">
      <w:pPr>
        <w:rPr>
          <w:rFonts w:ascii="Trebuchet MS" w:hAnsi="Trebuchet MS"/>
        </w:rPr>
      </w:pPr>
    </w:p>
    <w:tbl>
      <w:tblPr>
        <w:tblW w:w="9601" w:type="dxa"/>
        <w:tblLayout w:type="fixed"/>
        <w:tblCellMar>
          <w:left w:w="103" w:type="dxa"/>
        </w:tblCellMar>
        <w:tblLook w:val="0000" w:firstRow="0" w:lastRow="0" w:firstColumn="0" w:lastColumn="0" w:noHBand="0" w:noVBand="0"/>
      </w:tblPr>
      <w:tblGrid>
        <w:gridCol w:w="2432"/>
        <w:gridCol w:w="7169"/>
      </w:tblGrid>
      <w:tr w:rsidR="001C6426" w:rsidRPr="00362107" w14:paraId="57A9ACF6" w14:textId="77777777" w:rsidTr="002F081E">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31A8CE0" w14:textId="77777777" w:rsidR="001C6426" w:rsidRPr="001C6426" w:rsidRDefault="001C6426" w:rsidP="002F081E">
            <w:pPr>
              <w:rPr>
                <w:rFonts w:ascii="Trebuchet MS" w:eastAsia="Calibri" w:hAnsi="Trebuchet MS" w:cs="Arial"/>
                <w:b/>
                <w:sz w:val="24"/>
                <w:szCs w:val="24"/>
              </w:rPr>
            </w:pPr>
            <w:r w:rsidRPr="001C6426">
              <w:rPr>
                <w:rFonts w:ascii="Trebuchet MS" w:eastAsia="Calibri" w:hAnsi="Trebuchet MS" w:cs="Arial"/>
                <w:b/>
                <w:sz w:val="24"/>
                <w:szCs w:val="24"/>
              </w:rPr>
              <w:t>Date approved by the Connected Together CIC Board</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C9B2A12" w14:textId="1DAC16C9" w:rsidR="001C6426" w:rsidRPr="007C1C82" w:rsidRDefault="007C1C82" w:rsidP="002F081E">
            <w:pPr>
              <w:rPr>
                <w:rFonts w:ascii="Trebuchet MS" w:eastAsia="Calibri" w:hAnsi="Trebuchet MS" w:cs="Arial"/>
                <w:bCs/>
                <w:sz w:val="24"/>
                <w:szCs w:val="24"/>
              </w:rPr>
            </w:pPr>
            <w:r w:rsidRPr="007C1C82">
              <w:rPr>
                <w:rFonts w:ascii="Trebuchet MS" w:eastAsia="Calibri" w:hAnsi="Trebuchet MS" w:cs="Arial"/>
                <w:bCs/>
                <w:sz w:val="24"/>
                <w:szCs w:val="24"/>
              </w:rPr>
              <w:t>Ratified by Email 10/05/2023</w:t>
            </w:r>
          </w:p>
        </w:tc>
      </w:tr>
      <w:tr w:rsidR="001C6426" w:rsidRPr="00362107" w14:paraId="5B2A4D7E" w14:textId="77777777" w:rsidTr="002F081E">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35D4198" w14:textId="77777777" w:rsidR="001C6426" w:rsidRPr="001C6426" w:rsidRDefault="001C6426" w:rsidP="002F081E">
            <w:pPr>
              <w:rPr>
                <w:rFonts w:ascii="Trebuchet MS" w:eastAsia="Calibri" w:hAnsi="Trebuchet MS" w:cs="Arial"/>
                <w:b/>
                <w:sz w:val="24"/>
                <w:szCs w:val="24"/>
              </w:rPr>
            </w:pPr>
            <w:r w:rsidRPr="001C6426">
              <w:rPr>
                <w:rFonts w:ascii="Trebuchet MS" w:eastAsia="Calibri" w:hAnsi="Trebuchet MS" w:cs="Arial"/>
                <w:b/>
                <w:sz w:val="24"/>
                <w:szCs w:val="24"/>
              </w:rPr>
              <w:t>Author/Responsible Person</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AA3118" w14:textId="611573FE" w:rsidR="001C6426" w:rsidRPr="001C6426" w:rsidRDefault="00421DCF" w:rsidP="002F081E">
            <w:pPr>
              <w:rPr>
                <w:rFonts w:ascii="Trebuchet MS" w:eastAsia="Calibri" w:hAnsi="Trebuchet MS" w:cs="Arial"/>
                <w:bCs/>
                <w:sz w:val="24"/>
                <w:szCs w:val="24"/>
              </w:rPr>
            </w:pPr>
            <w:r>
              <w:rPr>
                <w:rFonts w:ascii="Trebuchet MS" w:eastAsia="Calibri" w:hAnsi="Trebuchet MS" w:cs="Arial"/>
                <w:bCs/>
                <w:sz w:val="24"/>
                <w:szCs w:val="24"/>
              </w:rPr>
              <w:t>Tracey Alan-Jones</w:t>
            </w:r>
            <w:r w:rsidR="007C1C82">
              <w:rPr>
                <w:rFonts w:ascii="Trebuchet MS" w:eastAsia="Calibri" w:hAnsi="Trebuchet MS" w:cs="Arial"/>
                <w:bCs/>
                <w:sz w:val="24"/>
                <w:szCs w:val="24"/>
              </w:rPr>
              <w:t xml:space="preserve"> and Michelle Wright</w:t>
            </w:r>
            <w:r>
              <w:rPr>
                <w:rFonts w:ascii="Trebuchet MS" w:eastAsia="Calibri" w:hAnsi="Trebuchet MS" w:cs="Arial"/>
                <w:bCs/>
                <w:sz w:val="24"/>
                <w:szCs w:val="24"/>
              </w:rPr>
              <w:t xml:space="preserve"> (revised policy against legal requirements)</w:t>
            </w:r>
          </w:p>
        </w:tc>
      </w:tr>
      <w:tr w:rsidR="001C6426" w:rsidRPr="00362107" w14:paraId="1BF7771D" w14:textId="77777777" w:rsidTr="002F081E">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0EBCA92" w14:textId="77777777" w:rsidR="001C6426" w:rsidRPr="001C6426" w:rsidRDefault="001C6426" w:rsidP="002F081E">
            <w:pPr>
              <w:rPr>
                <w:rFonts w:ascii="Trebuchet MS" w:eastAsia="Calibri" w:hAnsi="Trebuchet MS" w:cs="Arial"/>
                <w:b/>
                <w:sz w:val="24"/>
                <w:szCs w:val="24"/>
              </w:rPr>
            </w:pPr>
            <w:r w:rsidRPr="001C6426">
              <w:rPr>
                <w:rFonts w:ascii="Trebuchet MS" w:eastAsia="Calibri" w:hAnsi="Trebuchet MS" w:cs="Arial"/>
                <w:b/>
                <w:sz w:val="24"/>
                <w:szCs w:val="24"/>
              </w:rPr>
              <w:t>Next revision due</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C6F6D0" w14:textId="5F07037A" w:rsidR="001C6426" w:rsidRPr="001C6426" w:rsidRDefault="00421DCF" w:rsidP="002F081E">
            <w:pPr>
              <w:rPr>
                <w:rFonts w:ascii="Trebuchet MS" w:eastAsia="Calibri" w:hAnsi="Trebuchet MS" w:cs="Arial"/>
                <w:bCs/>
                <w:sz w:val="24"/>
                <w:szCs w:val="24"/>
              </w:rPr>
            </w:pPr>
            <w:r>
              <w:rPr>
                <w:rFonts w:ascii="Trebuchet MS" w:eastAsia="Calibri" w:hAnsi="Trebuchet MS" w:cs="Arial"/>
                <w:bCs/>
                <w:sz w:val="24"/>
                <w:szCs w:val="24"/>
              </w:rPr>
              <w:t>March 2026</w:t>
            </w:r>
          </w:p>
        </w:tc>
      </w:tr>
      <w:tr w:rsidR="001C6426" w:rsidRPr="00362107" w14:paraId="2351BD41" w14:textId="77777777" w:rsidTr="002F081E">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FA1419D" w14:textId="77777777" w:rsidR="001C6426" w:rsidRPr="001C6426" w:rsidRDefault="001C6426" w:rsidP="002F081E">
            <w:pPr>
              <w:rPr>
                <w:rFonts w:ascii="Trebuchet MS" w:eastAsia="Calibri" w:hAnsi="Trebuchet MS" w:cs="Arial"/>
                <w:b/>
                <w:sz w:val="24"/>
                <w:szCs w:val="24"/>
              </w:rPr>
            </w:pPr>
            <w:r w:rsidRPr="001C6426">
              <w:rPr>
                <w:rFonts w:ascii="Trebuchet MS" w:eastAsia="Calibri" w:hAnsi="Trebuchet MS" w:cs="Arial"/>
                <w:b/>
                <w:sz w:val="24"/>
                <w:szCs w:val="24"/>
              </w:rPr>
              <w:t>Staff/volunteer training delivered</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5F1912" w14:textId="2B733726" w:rsidR="001C6426" w:rsidRPr="001C6426" w:rsidRDefault="001C6426" w:rsidP="002F081E">
            <w:pPr>
              <w:rPr>
                <w:rFonts w:ascii="Trebuchet MS" w:eastAsia="Calibri" w:hAnsi="Trebuchet MS" w:cs="Arial"/>
                <w:bCs/>
                <w:sz w:val="24"/>
                <w:szCs w:val="24"/>
              </w:rPr>
            </w:pPr>
            <w:r w:rsidRPr="001C6426">
              <w:rPr>
                <w:rFonts w:ascii="Trebuchet MS" w:hAnsi="Trebuchet MS"/>
                <w:sz w:val="24"/>
                <w:szCs w:val="24"/>
              </w:rPr>
              <w:t>As part of induction</w:t>
            </w:r>
          </w:p>
        </w:tc>
      </w:tr>
      <w:tr w:rsidR="001C6426" w:rsidRPr="00362107" w14:paraId="26B0B5ED" w14:textId="77777777" w:rsidTr="002F081E">
        <w:trPr>
          <w:trHeight w:val="510"/>
        </w:trPr>
        <w:tc>
          <w:tcPr>
            <w:tcW w:w="243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1D627CE" w14:textId="77777777" w:rsidR="001C6426" w:rsidRPr="001C6426" w:rsidRDefault="001C6426" w:rsidP="002F081E">
            <w:pPr>
              <w:rPr>
                <w:rFonts w:ascii="Trebuchet MS" w:eastAsia="Calibri" w:hAnsi="Trebuchet MS" w:cs="Arial"/>
                <w:b/>
                <w:sz w:val="24"/>
                <w:szCs w:val="24"/>
              </w:rPr>
            </w:pPr>
            <w:r w:rsidRPr="001C6426">
              <w:rPr>
                <w:rFonts w:ascii="Trebuchet MS" w:eastAsia="Calibri" w:hAnsi="Trebuchet MS" w:cs="Arial"/>
                <w:b/>
                <w:sz w:val="24"/>
                <w:szCs w:val="24"/>
              </w:rPr>
              <w:t>Date sent to staff</w:t>
            </w:r>
          </w:p>
        </w:tc>
        <w:tc>
          <w:tcPr>
            <w:tcW w:w="71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C1BE5C" w14:textId="77777777" w:rsidR="001C6426" w:rsidRPr="001C6426" w:rsidRDefault="001C6426" w:rsidP="002F081E">
            <w:pPr>
              <w:rPr>
                <w:rFonts w:ascii="Trebuchet MS" w:eastAsia="Calibri" w:hAnsi="Trebuchet MS" w:cs="Arial"/>
                <w:bCs/>
                <w:sz w:val="24"/>
                <w:szCs w:val="24"/>
              </w:rPr>
            </w:pPr>
          </w:p>
        </w:tc>
      </w:tr>
      <w:tr w:rsidR="001C6426" w:rsidRPr="00362107" w14:paraId="6F76D42C" w14:textId="77777777" w:rsidTr="002F081E">
        <w:tblPrEx>
          <w:tblCellMar>
            <w:left w:w="10" w:type="dxa"/>
            <w:right w:w="10" w:type="dxa"/>
          </w:tblCellMar>
          <w:tblLook w:val="04A0" w:firstRow="1" w:lastRow="0" w:firstColumn="1" w:lastColumn="0" w:noHBand="0" w:noVBand="1"/>
        </w:tblPrEx>
        <w:trPr>
          <w:cantSplit/>
          <w:trHeight w:hRule="exact" w:val="1518"/>
        </w:trPr>
        <w:tc>
          <w:tcPr>
            <w:tcW w:w="2432"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64400B27" w14:textId="77777777" w:rsidR="001C6426" w:rsidRPr="001C6426" w:rsidRDefault="001C6426" w:rsidP="002F081E">
            <w:pPr>
              <w:spacing w:before="9" w:line="239" w:lineRule="auto"/>
              <w:ind w:left="108" w:right="70"/>
              <w:rPr>
                <w:rFonts w:ascii="Trebuchet MS" w:hAnsi="Trebuchet MS"/>
                <w:b/>
                <w:sz w:val="24"/>
                <w:szCs w:val="24"/>
              </w:rPr>
            </w:pPr>
          </w:p>
        </w:tc>
        <w:tc>
          <w:tcPr>
            <w:tcW w:w="71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7F8D101" w14:textId="77777777" w:rsidR="001C6426" w:rsidRPr="001C6426" w:rsidRDefault="001C6426" w:rsidP="002F081E">
            <w:pPr>
              <w:spacing w:after="160" w:line="259" w:lineRule="auto"/>
              <w:rPr>
                <w:rFonts w:ascii="Trebuchet MS" w:hAnsi="Trebuchet MS" w:cs="Calibri"/>
                <w:bCs/>
                <w:sz w:val="24"/>
                <w:szCs w:val="24"/>
              </w:rPr>
            </w:pPr>
            <w:r w:rsidRPr="001C6426">
              <w:rPr>
                <w:rFonts w:ascii="Trebuchet MS" w:hAnsi="Trebuchet MS"/>
                <w:bCs/>
                <w:sz w:val="24"/>
                <w:szCs w:val="24"/>
              </w:rPr>
              <w:t xml:space="preserve">This policy covers Connected Together CIC and </w:t>
            </w:r>
            <w:r w:rsidRPr="001C6426">
              <w:rPr>
                <w:rFonts w:ascii="Trebuchet MS" w:hAnsi="Trebuchet MS"/>
                <w:bCs/>
                <w:i/>
                <w:sz w:val="24"/>
                <w:szCs w:val="24"/>
              </w:rPr>
              <w:t>all</w:t>
            </w:r>
            <w:r w:rsidRPr="001C6426">
              <w:rPr>
                <w:rFonts w:ascii="Trebuchet MS" w:hAnsi="Trebuchet MS"/>
                <w:bCs/>
                <w:sz w:val="24"/>
                <w:szCs w:val="24"/>
              </w:rPr>
              <w:t xml:space="preserve"> its contracts and managed organisations, for example Healthwatch North Northamptonshire and West Northamptonshire (HWNW) and Healthwatch Rutland (HWR).</w:t>
            </w:r>
          </w:p>
        </w:tc>
      </w:tr>
      <w:tr w:rsidR="001C6426" w:rsidRPr="00362107" w14:paraId="111BD9E5" w14:textId="77777777" w:rsidTr="002F081E">
        <w:tblPrEx>
          <w:tblCellMar>
            <w:left w:w="10" w:type="dxa"/>
            <w:right w:w="10" w:type="dxa"/>
          </w:tblCellMar>
          <w:tblLook w:val="04A0" w:firstRow="1" w:lastRow="0" w:firstColumn="1" w:lastColumn="0" w:noHBand="0" w:noVBand="1"/>
        </w:tblPrEx>
        <w:trPr>
          <w:cantSplit/>
          <w:trHeight w:hRule="exact" w:val="624"/>
        </w:trPr>
        <w:tc>
          <w:tcPr>
            <w:tcW w:w="2432"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3CB6A0C2" w14:textId="77777777" w:rsidR="001C6426" w:rsidRPr="001C6426" w:rsidRDefault="001C6426" w:rsidP="002F081E">
            <w:pPr>
              <w:spacing w:before="9" w:line="239" w:lineRule="auto"/>
              <w:ind w:left="108" w:right="70"/>
              <w:rPr>
                <w:rFonts w:ascii="Trebuchet MS" w:hAnsi="Trebuchet MS" w:cs="Trebuchet MS"/>
                <w:b/>
                <w:sz w:val="24"/>
                <w:szCs w:val="24"/>
              </w:rPr>
            </w:pPr>
            <w:r w:rsidRPr="001C6426">
              <w:rPr>
                <w:rFonts w:ascii="Trebuchet MS" w:hAnsi="Trebuchet MS"/>
                <w:b/>
                <w:sz w:val="24"/>
                <w:szCs w:val="24"/>
              </w:rPr>
              <w:t>Checked for rebranding</w:t>
            </w:r>
          </w:p>
        </w:tc>
        <w:tc>
          <w:tcPr>
            <w:tcW w:w="71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5420738" w14:textId="1BE8745A" w:rsidR="001C6426" w:rsidRPr="001C6426" w:rsidRDefault="001C6426" w:rsidP="002F081E">
            <w:pPr>
              <w:spacing w:after="160" w:line="259" w:lineRule="auto"/>
              <w:rPr>
                <w:rFonts w:ascii="Trebuchet MS" w:hAnsi="Trebuchet MS"/>
                <w:bCs/>
                <w:sz w:val="24"/>
                <w:szCs w:val="24"/>
              </w:rPr>
            </w:pPr>
            <w:r w:rsidRPr="001C6426">
              <w:rPr>
                <w:rFonts w:ascii="Trebuchet MS" w:hAnsi="Trebuchet MS" w:cs="Calibri"/>
                <w:bCs/>
                <w:sz w:val="24"/>
                <w:szCs w:val="24"/>
              </w:rPr>
              <w:t xml:space="preserve"> Michelle Wright – </w:t>
            </w:r>
            <w:r>
              <w:rPr>
                <w:rFonts w:ascii="Trebuchet MS" w:hAnsi="Trebuchet MS" w:cs="Calibri"/>
                <w:bCs/>
                <w:sz w:val="24"/>
                <w:szCs w:val="24"/>
              </w:rPr>
              <w:t>24</w:t>
            </w:r>
            <w:r w:rsidRPr="001C6426">
              <w:rPr>
                <w:rFonts w:ascii="Trebuchet MS" w:hAnsi="Trebuchet MS" w:cs="Calibri"/>
                <w:bCs/>
                <w:sz w:val="24"/>
                <w:szCs w:val="24"/>
              </w:rPr>
              <w:t>/0</w:t>
            </w:r>
            <w:r w:rsidR="009A6E60">
              <w:rPr>
                <w:rFonts w:ascii="Trebuchet MS" w:hAnsi="Trebuchet MS" w:cs="Calibri"/>
                <w:bCs/>
                <w:sz w:val="24"/>
                <w:szCs w:val="24"/>
              </w:rPr>
              <w:t>2</w:t>
            </w:r>
            <w:r w:rsidRPr="001C6426">
              <w:rPr>
                <w:rFonts w:ascii="Trebuchet MS" w:hAnsi="Trebuchet MS" w:cs="Calibri"/>
                <w:bCs/>
                <w:sz w:val="24"/>
                <w:szCs w:val="24"/>
              </w:rPr>
              <w:t>/202</w:t>
            </w:r>
            <w:r w:rsidR="009A6E60">
              <w:rPr>
                <w:rFonts w:ascii="Trebuchet MS" w:hAnsi="Trebuchet MS" w:cs="Calibri"/>
                <w:bCs/>
                <w:sz w:val="24"/>
                <w:szCs w:val="24"/>
              </w:rPr>
              <w:t>3</w:t>
            </w:r>
          </w:p>
        </w:tc>
      </w:tr>
      <w:tr w:rsidR="001C6426" w:rsidRPr="00362107" w14:paraId="461BBEBC" w14:textId="77777777" w:rsidTr="002F081E">
        <w:tblPrEx>
          <w:tblCellMar>
            <w:left w:w="10" w:type="dxa"/>
            <w:right w:w="10" w:type="dxa"/>
          </w:tblCellMar>
          <w:tblLook w:val="04A0" w:firstRow="1" w:lastRow="0" w:firstColumn="1" w:lastColumn="0" w:noHBand="0" w:noVBand="1"/>
        </w:tblPrEx>
        <w:trPr>
          <w:cantSplit/>
          <w:trHeight w:hRule="exact" w:val="518"/>
        </w:trPr>
        <w:tc>
          <w:tcPr>
            <w:tcW w:w="2432"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7482E4E7" w14:textId="77777777" w:rsidR="001C6426" w:rsidRPr="001C6426" w:rsidRDefault="001C6426" w:rsidP="002F081E">
            <w:pPr>
              <w:ind w:left="108" w:right="-20"/>
              <w:rPr>
                <w:rFonts w:ascii="Trebuchet MS" w:hAnsi="Trebuchet MS" w:cs="Trebuchet MS"/>
                <w:b/>
                <w:sz w:val="24"/>
                <w:szCs w:val="24"/>
              </w:rPr>
            </w:pPr>
            <w:r w:rsidRPr="001C6426">
              <w:rPr>
                <w:rFonts w:ascii="Trebuchet MS" w:hAnsi="Trebuchet MS"/>
                <w:b/>
                <w:sz w:val="24"/>
                <w:szCs w:val="24"/>
              </w:rPr>
              <w:t>Signed off by CEO</w:t>
            </w:r>
          </w:p>
        </w:tc>
        <w:tc>
          <w:tcPr>
            <w:tcW w:w="71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C947365" w14:textId="7B444395" w:rsidR="001C6426" w:rsidRPr="001C6426" w:rsidRDefault="001C6426" w:rsidP="002F081E">
            <w:pPr>
              <w:ind w:left="109" w:right="-20"/>
              <w:rPr>
                <w:rFonts w:ascii="Trebuchet MS" w:hAnsi="Trebuchet MS" w:cs="Trebuchet MS"/>
                <w:bCs/>
                <w:sz w:val="24"/>
                <w:szCs w:val="24"/>
              </w:rPr>
            </w:pPr>
            <w:r w:rsidRPr="001C6426">
              <w:rPr>
                <w:rFonts w:ascii="Trebuchet MS" w:hAnsi="Trebuchet MS" w:cs="Calibri"/>
                <w:bCs/>
                <w:sz w:val="24"/>
                <w:szCs w:val="24"/>
              </w:rPr>
              <w:t xml:space="preserve">Kate Holt – </w:t>
            </w:r>
            <w:r w:rsidR="00421DCF">
              <w:rPr>
                <w:rFonts w:ascii="Trebuchet MS" w:hAnsi="Trebuchet MS" w:cs="Calibri"/>
                <w:bCs/>
                <w:sz w:val="24"/>
                <w:szCs w:val="24"/>
              </w:rPr>
              <w:t>27/02/23</w:t>
            </w:r>
          </w:p>
        </w:tc>
      </w:tr>
      <w:tr w:rsidR="001C6426" w:rsidRPr="00362107" w14:paraId="1B7E4048" w14:textId="77777777" w:rsidTr="002F081E">
        <w:tblPrEx>
          <w:tblCellMar>
            <w:left w:w="10" w:type="dxa"/>
            <w:right w:w="10" w:type="dxa"/>
          </w:tblCellMar>
          <w:tblLook w:val="04A0" w:firstRow="1" w:lastRow="0" w:firstColumn="1" w:lastColumn="0" w:noHBand="0" w:noVBand="1"/>
        </w:tblPrEx>
        <w:trPr>
          <w:cantSplit/>
          <w:trHeight w:hRule="exact" w:val="518"/>
        </w:trPr>
        <w:tc>
          <w:tcPr>
            <w:tcW w:w="2432" w:type="dxa"/>
            <w:tcBorders>
              <w:top w:val="single" w:sz="3" w:space="0" w:color="000000"/>
              <w:left w:val="single" w:sz="3" w:space="0" w:color="000000"/>
              <w:bottom w:val="single" w:sz="3" w:space="0" w:color="000000"/>
              <w:right w:val="single" w:sz="3" w:space="0" w:color="000000"/>
            </w:tcBorders>
            <w:shd w:val="clear" w:color="auto" w:fill="D9D9D9"/>
            <w:tcMar>
              <w:top w:w="0" w:type="dxa"/>
              <w:left w:w="0" w:type="dxa"/>
              <w:bottom w:w="0" w:type="dxa"/>
              <w:right w:w="0" w:type="dxa"/>
            </w:tcMar>
          </w:tcPr>
          <w:p w14:paraId="3171125B" w14:textId="77777777" w:rsidR="001C6426" w:rsidRPr="001C6426" w:rsidRDefault="001C6426" w:rsidP="002F081E">
            <w:pPr>
              <w:ind w:left="108" w:right="-20"/>
              <w:rPr>
                <w:rFonts w:ascii="Trebuchet MS" w:hAnsi="Trebuchet MS"/>
                <w:b/>
                <w:sz w:val="24"/>
                <w:szCs w:val="24"/>
              </w:rPr>
            </w:pPr>
            <w:r w:rsidRPr="001C6426">
              <w:rPr>
                <w:rFonts w:ascii="Trebuchet MS" w:hAnsi="Trebuchet MS"/>
                <w:b/>
                <w:sz w:val="24"/>
                <w:szCs w:val="24"/>
              </w:rPr>
              <w:t xml:space="preserve">Checked By </w:t>
            </w:r>
          </w:p>
        </w:tc>
        <w:tc>
          <w:tcPr>
            <w:tcW w:w="7169"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9DA01A7" w14:textId="1E181D68" w:rsidR="001C6426" w:rsidRPr="001C6426" w:rsidRDefault="001B536D" w:rsidP="002F081E">
            <w:pPr>
              <w:ind w:left="109" w:right="-20"/>
              <w:rPr>
                <w:rFonts w:ascii="Trebuchet MS" w:hAnsi="Trebuchet MS" w:cs="Calibri"/>
                <w:bCs/>
                <w:sz w:val="24"/>
                <w:szCs w:val="24"/>
              </w:rPr>
            </w:pPr>
            <w:r>
              <w:rPr>
                <w:rFonts w:ascii="Trebuchet MS" w:eastAsia="Times New Roman" w:hAnsi="Trebuchet MS"/>
                <w:color w:val="000000"/>
                <w:sz w:val="24"/>
                <w:szCs w:val="24"/>
              </w:rPr>
              <w:t xml:space="preserve">Susan Hills </w:t>
            </w:r>
            <w:r w:rsidR="00B24FEE">
              <w:rPr>
                <w:rFonts w:ascii="Trebuchet MS" w:eastAsia="Times New Roman" w:hAnsi="Trebuchet MS"/>
                <w:color w:val="000000"/>
                <w:sz w:val="24"/>
                <w:szCs w:val="24"/>
              </w:rPr>
              <w:t>–</w:t>
            </w:r>
            <w:r w:rsidR="001C6426" w:rsidRPr="001C6426">
              <w:rPr>
                <w:rFonts w:ascii="Trebuchet MS" w:eastAsia="Times New Roman" w:hAnsi="Trebuchet MS"/>
                <w:color w:val="000000"/>
                <w:sz w:val="24"/>
                <w:szCs w:val="24"/>
              </w:rPr>
              <w:t xml:space="preserve"> </w:t>
            </w:r>
            <w:r w:rsidR="00B24FEE">
              <w:rPr>
                <w:rFonts w:ascii="Trebuchet MS" w:eastAsia="Times New Roman" w:hAnsi="Trebuchet MS"/>
                <w:color w:val="000000"/>
                <w:sz w:val="24"/>
                <w:szCs w:val="24"/>
              </w:rPr>
              <w:t>28/02/2023</w:t>
            </w:r>
          </w:p>
        </w:tc>
      </w:tr>
    </w:tbl>
    <w:p w14:paraId="2D1F093E" w14:textId="77777777" w:rsidR="00A2396A" w:rsidRDefault="00A2396A" w:rsidP="005870E1">
      <w:pPr>
        <w:jc w:val="both"/>
        <w:rPr>
          <w:rFonts w:ascii="Trebuchet MS" w:hAnsi="Trebuchet MS"/>
        </w:rPr>
      </w:pPr>
    </w:p>
    <w:p w14:paraId="28379C65" w14:textId="683DFCFB" w:rsidR="005870E1" w:rsidRPr="001C6426" w:rsidRDefault="000E4F23" w:rsidP="005870E1">
      <w:pPr>
        <w:jc w:val="both"/>
        <w:rPr>
          <w:rFonts w:ascii="Trebuchet MS" w:hAnsi="Trebuchet MS" w:cs="Arial"/>
          <w:b/>
          <w:sz w:val="24"/>
          <w:szCs w:val="24"/>
        </w:rPr>
      </w:pPr>
      <w:r w:rsidRPr="001C6426">
        <w:rPr>
          <w:rFonts w:ascii="Trebuchet MS" w:hAnsi="Trebuchet MS" w:cs="Arial"/>
          <w:b/>
          <w:sz w:val="24"/>
          <w:szCs w:val="24"/>
        </w:rPr>
        <w:t>Introduction</w:t>
      </w:r>
    </w:p>
    <w:p w14:paraId="22B92AA1" w14:textId="42F679DD" w:rsidR="003115D2" w:rsidRPr="001C6426" w:rsidRDefault="005870E1" w:rsidP="00277CF3">
      <w:pPr>
        <w:jc w:val="both"/>
        <w:rPr>
          <w:rFonts w:ascii="Trebuchet MS" w:hAnsi="Trebuchet MS" w:cs="Arial"/>
          <w:sz w:val="24"/>
          <w:szCs w:val="24"/>
        </w:rPr>
      </w:pPr>
      <w:r w:rsidRPr="001C6426">
        <w:rPr>
          <w:rFonts w:ascii="Trebuchet MS" w:hAnsi="Trebuchet MS" w:cs="Arial"/>
          <w:sz w:val="24"/>
          <w:szCs w:val="24"/>
        </w:rPr>
        <w:t xml:space="preserve">The Connected Together DBS policy covers staff and volunteers across all Connected Together </w:t>
      </w:r>
      <w:r w:rsidR="00F95705" w:rsidRPr="001C6426">
        <w:rPr>
          <w:rFonts w:ascii="Trebuchet MS" w:hAnsi="Trebuchet MS" w:cs="Arial"/>
          <w:sz w:val="24"/>
          <w:szCs w:val="24"/>
        </w:rPr>
        <w:t>CIC</w:t>
      </w:r>
      <w:r w:rsidR="00B710DA" w:rsidRPr="001C6426">
        <w:rPr>
          <w:rFonts w:ascii="Trebuchet MS" w:hAnsi="Trebuchet MS" w:cs="Arial"/>
          <w:sz w:val="24"/>
          <w:szCs w:val="24"/>
        </w:rPr>
        <w:t xml:space="preserve"> </w:t>
      </w:r>
      <w:r w:rsidR="00E95919" w:rsidRPr="001C6426">
        <w:rPr>
          <w:rFonts w:ascii="Trebuchet MS" w:hAnsi="Trebuchet MS" w:cs="Arial"/>
          <w:sz w:val="24"/>
          <w:szCs w:val="24"/>
        </w:rPr>
        <w:t xml:space="preserve">(CTCIC) </w:t>
      </w:r>
      <w:r w:rsidR="00B710DA" w:rsidRPr="001C6426">
        <w:rPr>
          <w:rFonts w:ascii="Trebuchet MS" w:hAnsi="Trebuchet MS" w:cs="Arial"/>
          <w:sz w:val="24"/>
          <w:szCs w:val="24"/>
        </w:rPr>
        <w:t>subsidiaries</w:t>
      </w:r>
      <w:r w:rsidR="00F95705" w:rsidRPr="001C6426">
        <w:rPr>
          <w:rFonts w:ascii="Trebuchet MS" w:hAnsi="Trebuchet MS" w:cs="Arial"/>
          <w:sz w:val="24"/>
          <w:szCs w:val="24"/>
        </w:rPr>
        <w:t xml:space="preserve"> and </w:t>
      </w:r>
      <w:r w:rsidR="00DA6B20" w:rsidRPr="001C6426">
        <w:rPr>
          <w:rFonts w:ascii="Trebuchet MS" w:hAnsi="Trebuchet MS" w:cs="Arial"/>
          <w:sz w:val="24"/>
          <w:szCs w:val="24"/>
        </w:rPr>
        <w:t>contracts</w:t>
      </w:r>
      <w:r w:rsidRPr="001C6426">
        <w:rPr>
          <w:rFonts w:ascii="Trebuchet MS" w:hAnsi="Trebuchet MS" w:cs="Arial"/>
          <w:sz w:val="24"/>
          <w:szCs w:val="24"/>
        </w:rPr>
        <w:t xml:space="preserve">.   </w:t>
      </w:r>
    </w:p>
    <w:p w14:paraId="5268B5FA" w14:textId="7E6AF6CE" w:rsidR="003115D2" w:rsidRPr="001C6426" w:rsidRDefault="003115D2" w:rsidP="003115D2">
      <w:pPr>
        <w:jc w:val="both"/>
        <w:rPr>
          <w:rFonts w:ascii="Trebuchet MS" w:hAnsi="Trebuchet MS" w:cs="Arial"/>
          <w:sz w:val="24"/>
          <w:szCs w:val="24"/>
        </w:rPr>
      </w:pPr>
      <w:r w:rsidRPr="001C6426">
        <w:rPr>
          <w:rFonts w:ascii="Trebuchet MS" w:hAnsi="Trebuchet MS" w:cs="Arial"/>
          <w:sz w:val="24"/>
          <w:szCs w:val="24"/>
        </w:rPr>
        <w:t xml:space="preserve">If a DBS check is </w:t>
      </w:r>
      <w:r w:rsidR="001C6426" w:rsidRPr="001C6426">
        <w:rPr>
          <w:rFonts w:ascii="Trebuchet MS" w:hAnsi="Trebuchet MS" w:cs="Arial"/>
          <w:sz w:val="24"/>
          <w:szCs w:val="24"/>
        </w:rPr>
        <w:t>required,</w:t>
      </w:r>
      <w:r w:rsidRPr="001C6426">
        <w:rPr>
          <w:rFonts w:ascii="Trebuchet MS" w:hAnsi="Trebuchet MS" w:cs="Arial"/>
          <w:sz w:val="24"/>
          <w:szCs w:val="24"/>
        </w:rPr>
        <w:t xml:space="preserve"> it should be indicated on the appropriate role description and/or application</w:t>
      </w:r>
      <w:r w:rsidR="000E4F23" w:rsidRPr="001C6426">
        <w:rPr>
          <w:rFonts w:ascii="Trebuchet MS" w:hAnsi="Trebuchet MS" w:cs="Arial"/>
          <w:sz w:val="24"/>
          <w:szCs w:val="24"/>
        </w:rPr>
        <w:t xml:space="preserve"> information.</w:t>
      </w:r>
    </w:p>
    <w:p w14:paraId="15D2B4EE" w14:textId="77777777" w:rsidR="000430A4" w:rsidRDefault="00A45732" w:rsidP="003115D2">
      <w:pPr>
        <w:jc w:val="both"/>
        <w:rPr>
          <w:rFonts w:ascii="Trebuchet MS" w:hAnsi="Trebuchet MS" w:cs="Arial"/>
          <w:sz w:val="24"/>
          <w:szCs w:val="24"/>
        </w:rPr>
      </w:pPr>
      <w:r w:rsidRPr="001C6426">
        <w:rPr>
          <w:rFonts w:ascii="Trebuchet MS" w:hAnsi="Trebuchet MS" w:cs="Arial"/>
          <w:sz w:val="24"/>
          <w:szCs w:val="24"/>
        </w:rPr>
        <w:lastRenderedPageBreak/>
        <w:t>In order t</w:t>
      </w:r>
      <w:r w:rsidR="003115D2" w:rsidRPr="001C6426">
        <w:rPr>
          <w:rFonts w:ascii="Trebuchet MS" w:hAnsi="Trebuchet MS" w:cs="Arial"/>
          <w:sz w:val="24"/>
          <w:szCs w:val="24"/>
        </w:rPr>
        <w:t>o ensure individuals convicted of offences are not unreasonably disadvantaged in the job market</w:t>
      </w:r>
      <w:r w:rsidRPr="001C6426">
        <w:rPr>
          <w:rFonts w:ascii="Trebuchet MS" w:hAnsi="Trebuchet MS" w:cs="Arial"/>
          <w:sz w:val="24"/>
          <w:szCs w:val="24"/>
        </w:rPr>
        <w:t xml:space="preserve">, </w:t>
      </w:r>
      <w:r w:rsidR="005E0E48" w:rsidRPr="001C6426">
        <w:rPr>
          <w:rFonts w:ascii="Trebuchet MS" w:hAnsi="Trebuchet MS" w:cs="Arial"/>
          <w:sz w:val="24"/>
          <w:szCs w:val="24"/>
        </w:rPr>
        <w:t xml:space="preserve">many </w:t>
      </w:r>
      <w:r w:rsidR="003115D2" w:rsidRPr="001C6426">
        <w:rPr>
          <w:rFonts w:ascii="Trebuchet MS" w:hAnsi="Trebuchet MS" w:cs="Arial"/>
          <w:sz w:val="24"/>
          <w:szCs w:val="24"/>
        </w:rPr>
        <w:t>convictions after a specified time</w:t>
      </w:r>
      <w:r w:rsidR="005E0E48" w:rsidRPr="001C6426">
        <w:rPr>
          <w:rFonts w:ascii="Trebuchet MS" w:hAnsi="Trebuchet MS" w:cs="Arial"/>
          <w:sz w:val="24"/>
          <w:szCs w:val="24"/>
        </w:rPr>
        <w:t>,</w:t>
      </w:r>
      <w:r w:rsidR="003115D2" w:rsidRPr="001C6426">
        <w:rPr>
          <w:rFonts w:ascii="Trebuchet MS" w:hAnsi="Trebuchet MS" w:cs="Arial"/>
          <w:sz w:val="24"/>
          <w:szCs w:val="24"/>
        </w:rPr>
        <w:t xml:space="preserve"> may be considered as if they have never occurred i.e. they are called ‘spent’.  A criminal conviction will not necessarily exc</w:t>
      </w:r>
      <w:r w:rsidR="00B710DA" w:rsidRPr="001C6426">
        <w:rPr>
          <w:rFonts w:ascii="Trebuchet MS" w:hAnsi="Trebuchet MS" w:cs="Arial"/>
          <w:sz w:val="24"/>
          <w:szCs w:val="24"/>
        </w:rPr>
        <w:t>lude applicants from employment or volunteering.</w:t>
      </w:r>
      <w:r w:rsidR="003115D2" w:rsidRPr="001C6426">
        <w:rPr>
          <w:rFonts w:ascii="Trebuchet MS" w:hAnsi="Trebuchet MS" w:cs="Arial"/>
          <w:sz w:val="24"/>
          <w:szCs w:val="24"/>
        </w:rPr>
        <w:t xml:space="preserve">  CTCIC will consider all applications on their merit based upon the information provided and the requirements of the post.</w:t>
      </w:r>
    </w:p>
    <w:p w14:paraId="2C5D9B50" w14:textId="3B786BF7" w:rsidR="003115D2" w:rsidRPr="001C6426" w:rsidRDefault="003115D2" w:rsidP="003115D2">
      <w:pPr>
        <w:jc w:val="both"/>
        <w:rPr>
          <w:rFonts w:ascii="Trebuchet MS" w:hAnsi="Trebuchet MS" w:cs="Arial"/>
          <w:sz w:val="24"/>
          <w:szCs w:val="24"/>
        </w:rPr>
      </w:pPr>
      <w:r w:rsidRPr="001C6426">
        <w:rPr>
          <w:rFonts w:ascii="Trebuchet MS" w:hAnsi="Trebuchet MS" w:cs="Arial"/>
          <w:sz w:val="24"/>
          <w:szCs w:val="24"/>
        </w:rPr>
        <w:t>However, under the Rehabilitation of Offenders Act 1974</w:t>
      </w:r>
      <w:r w:rsidR="000E4F23" w:rsidRPr="001C6426">
        <w:rPr>
          <w:rFonts w:ascii="Trebuchet MS" w:hAnsi="Trebuchet MS" w:cs="Arial"/>
          <w:sz w:val="24"/>
          <w:szCs w:val="24"/>
        </w:rPr>
        <w:t xml:space="preserve">, certain roles </w:t>
      </w:r>
      <w:r w:rsidRPr="001C6426">
        <w:rPr>
          <w:rFonts w:ascii="Trebuchet MS" w:hAnsi="Trebuchet MS" w:cs="Arial"/>
          <w:sz w:val="24"/>
          <w:szCs w:val="24"/>
        </w:rPr>
        <w:t xml:space="preserve">are exempted from the above and applicants for these specified </w:t>
      </w:r>
      <w:r w:rsidR="000E4F23" w:rsidRPr="001C6426">
        <w:rPr>
          <w:rFonts w:ascii="Trebuchet MS" w:hAnsi="Trebuchet MS" w:cs="Arial"/>
          <w:sz w:val="24"/>
          <w:szCs w:val="24"/>
        </w:rPr>
        <w:t xml:space="preserve">roles and/or </w:t>
      </w:r>
      <w:r w:rsidRPr="001C6426">
        <w:rPr>
          <w:rFonts w:ascii="Trebuchet MS" w:hAnsi="Trebuchet MS" w:cs="Arial"/>
          <w:sz w:val="24"/>
          <w:szCs w:val="24"/>
        </w:rPr>
        <w:t>posts will be required to complete a form detailing any previous or pending convictions.</w:t>
      </w:r>
    </w:p>
    <w:p w14:paraId="3EDD98A8" w14:textId="7C4C79B7" w:rsidR="003115D2" w:rsidRPr="001C6426" w:rsidRDefault="003115D2" w:rsidP="003115D2">
      <w:pPr>
        <w:jc w:val="both"/>
        <w:rPr>
          <w:rFonts w:ascii="Trebuchet MS" w:hAnsi="Trebuchet MS" w:cs="Arial"/>
          <w:sz w:val="24"/>
          <w:szCs w:val="24"/>
        </w:rPr>
      </w:pPr>
      <w:r w:rsidRPr="001C6426">
        <w:rPr>
          <w:rFonts w:ascii="Trebuchet MS" w:hAnsi="Trebuchet MS" w:cs="Arial"/>
          <w:sz w:val="24"/>
          <w:szCs w:val="24"/>
        </w:rPr>
        <w:t>All appointment</w:t>
      </w:r>
      <w:r w:rsidR="00A1567B" w:rsidRPr="001C6426">
        <w:rPr>
          <w:rFonts w:ascii="Trebuchet MS" w:hAnsi="Trebuchet MS" w:cs="Arial"/>
          <w:sz w:val="24"/>
          <w:szCs w:val="24"/>
        </w:rPr>
        <w:t>s</w:t>
      </w:r>
      <w:r w:rsidRPr="001C6426">
        <w:rPr>
          <w:rFonts w:ascii="Trebuchet MS" w:hAnsi="Trebuchet MS" w:cs="Arial"/>
          <w:sz w:val="24"/>
          <w:szCs w:val="24"/>
        </w:rPr>
        <w:t xml:space="preserve"> to such posts will be conditional upon information provided by the Disclosure and Barring Servi</w:t>
      </w:r>
      <w:r w:rsidR="000E4F23" w:rsidRPr="001C6426">
        <w:rPr>
          <w:rFonts w:ascii="Trebuchet MS" w:hAnsi="Trebuchet MS" w:cs="Arial"/>
          <w:sz w:val="24"/>
          <w:szCs w:val="24"/>
        </w:rPr>
        <w:t xml:space="preserve">ce which is satisfactory to </w:t>
      </w:r>
      <w:r w:rsidRPr="001C6426">
        <w:rPr>
          <w:rFonts w:ascii="Trebuchet MS" w:hAnsi="Trebuchet MS" w:cs="Arial"/>
          <w:sz w:val="24"/>
          <w:szCs w:val="24"/>
        </w:rPr>
        <w:t>CTCIC.  The Disclosure and Barring Service provides CTCIC with information about spent or unspent convictions, cautions, reprimands and final warnings held on the Police National Computer and/or information from local police forces and from Department of Health records.</w:t>
      </w:r>
    </w:p>
    <w:p w14:paraId="7E72B52C" w14:textId="27E9EA61" w:rsidR="00177B46" w:rsidRPr="001C6426" w:rsidRDefault="005870E1" w:rsidP="00277CF3">
      <w:pPr>
        <w:jc w:val="both"/>
        <w:rPr>
          <w:rFonts w:ascii="Trebuchet MS" w:hAnsi="Trebuchet MS" w:cs="Arial"/>
          <w:sz w:val="24"/>
          <w:szCs w:val="24"/>
        </w:rPr>
      </w:pPr>
      <w:r w:rsidRPr="001C6426">
        <w:rPr>
          <w:rFonts w:ascii="Trebuchet MS" w:hAnsi="Trebuchet MS" w:cs="Arial"/>
          <w:sz w:val="24"/>
          <w:szCs w:val="24"/>
        </w:rPr>
        <w:t xml:space="preserve">All employees and volunteers </w:t>
      </w:r>
      <w:r w:rsidR="00D21D1B" w:rsidRPr="001C6426">
        <w:rPr>
          <w:rFonts w:ascii="Trebuchet MS" w:hAnsi="Trebuchet MS" w:cs="Arial"/>
          <w:sz w:val="24"/>
          <w:szCs w:val="24"/>
        </w:rPr>
        <w:t>that are</w:t>
      </w:r>
      <w:r w:rsidRPr="001C6426">
        <w:rPr>
          <w:rFonts w:ascii="Trebuchet MS" w:hAnsi="Trebuchet MS" w:cs="Arial"/>
          <w:sz w:val="24"/>
          <w:szCs w:val="24"/>
        </w:rPr>
        <w:t xml:space="preserve"> </w:t>
      </w:r>
      <w:r w:rsidR="00B01157" w:rsidRPr="001C6426">
        <w:rPr>
          <w:rFonts w:ascii="Trebuchet MS" w:hAnsi="Trebuchet MS" w:cs="Arial"/>
          <w:sz w:val="24"/>
          <w:szCs w:val="24"/>
        </w:rPr>
        <w:t xml:space="preserve">required to have DBS checks as per this policy, must have current checks in place in order to undertake </w:t>
      </w:r>
      <w:r w:rsidR="00A5142C" w:rsidRPr="001C6426">
        <w:rPr>
          <w:rFonts w:ascii="Trebuchet MS" w:hAnsi="Trebuchet MS" w:cs="Arial"/>
          <w:sz w:val="24"/>
          <w:szCs w:val="24"/>
        </w:rPr>
        <w:t>activities, on a voluntary or employed basis.</w:t>
      </w:r>
      <w:r w:rsidRPr="001C6426">
        <w:rPr>
          <w:rFonts w:ascii="Trebuchet MS" w:hAnsi="Trebuchet MS" w:cs="Arial"/>
          <w:sz w:val="24"/>
          <w:szCs w:val="24"/>
        </w:rPr>
        <w:t xml:space="preserve"> </w:t>
      </w:r>
      <w:r w:rsidR="00E95919" w:rsidRPr="001C6426">
        <w:rPr>
          <w:rFonts w:ascii="Trebuchet MS" w:hAnsi="Trebuchet MS" w:cs="Arial"/>
          <w:sz w:val="24"/>
          <w:szCs w:val="24"/>
        </w:rPr>
        <w:t>Where staff and volunteers are required to have DBS certification, CTCIC will pay the cost of the application process.</w:t>
      </w:r>
    </w:p>
    <w:p w14:paraId="24B7958E" w14:textId="302869D4" w:rsidR="007B6ED5" w:rsidRPr="001C6426" w:rsidRDefault="007B6ED5" w:rsidP="00177B46">
      <w:pPr>
        <w:pStyle w:val="ListParagraph"/>
        <w:numPr>
          <w:ilvl w:val="0"/>
          <w:numId w:val="7"/>
        </w:numPr>
        <w:contextualSpacing w:val="0"/>
        <w:jc w:val="both"/>
        <w:rPr>
          <w:rFonts w:ascii="Trebuchet MS" w:hAnsi="Trebuchet MS"/>
          <w:b/>
          <w:bCs/>
          <w:sz w:val="24"/>
          <w:szCs w:val="24"/>
        </w:rPr>
      </w:pPr>
      <w:r w:rsidRPr="001C6426">
        <w:rPr>
          <w:rFonts w:ascii="Trebuchet MS" w:hAnsi="Trebuchet MS"/>
          <w:b/>
          <w:bCs/>
          <w:sz w:val="24"/>
          <w:szCs w:val="24"/>
        </w:rPr>
        <w:t>Volunteers:</w:t>
      </w:r>
    </w:p>
    <w:p w14:paraId="370C486C" w14:textId="38C2BAE4" w:rsidR="003E3D47" w:rsidRPr="001C6426" w:rsidRDefault="003E3D47" w:rsidP="006438F6">
      <w:pPr>
        <w:pStyle w:val="ListParagraph"/>
        <w:ind w:left="0"/>
        <w:rPr>
          <w:rFonts w:ascii="Trebuchet MS" w:hAnsi="Trebuchet MS"/>
          <w:sz w:val="24"/>
          <w:szCs w:val="24"/>
        </w:rPr>
      </w:pPr>
      <w:r w:rsidRPr="001C6426">
        <w:rPr>
          <w:rFonts w:ascii="Trebuchet MS" w:hAnsi="Trebuchet MS"/>
          <w:sz w:val="24"/>
          <w:szCs w:val="24"/>
        </w:rPr>
        <w:t>For DBS purposes, the definition of a volunteer is set out in the Police Act 1997 (Criminal Records) Regulations 2002</w:t>
      </w:r>
      <w:r w:rsidR="00340222" w:rsidRPr="001C6426">
        <w:rPr>
          <w:rFonts w:ascii="Trebuchet MS" w:hAnsi="Trebuchet MS"/>
          <w:sz w:val="24"/>
          <w:szCs w:val="24"/>
        </w:rPr>
        <w:t xml:space="preserve"> as “a</w:t>
      </w:r>
      <w:r w:rsidRPr="001C6426">
        <w:rPr>
          <w:rFonts w:ascii="Trebuchet MS" w:hAnsi="Trebuchet MS"/>
          <w:sz w:val="24"/>
          <w:szCs w:val="24"/>
        </w:rPr>
        <w:t xml:space="preserve"> person engaged in an activity which involves spending time, unpaid (except for travel and other approved out-of-pocket expenses), doing something which aims to benefit some</w:t>
      </w:r>
      <w:r w:rsidR="000A2BB4" w:rsidRPr="001C6426">
        <w:rPr>
          <w:rFonts w:ascii="Trebuchet MS" w:hAnsi="Trebuchet MS"/>
          <w:sz w:val="24"/>
          <w:szCs w:val="24"/>
        </w:rPr>
        <w:t xml:space="preserve"> </w:t>
      </w:r>
      <w:r w:rsidRPr="001C6426">
        <w:rPr>
          <w:rFonts w:ascii="Trebuchet MS" w:hAnsi="Trebuchet MS"/>
          <w:sz w:val="24"/>
          <w:szCs w:val="24"/>
        </w:rPr>
        <w:t>third</w:t>
      </w:r>
      <w:r w:rsidRPr="001C6426">
        <w:rPr>
          <w:rFonts w:ascii="Cambria Math" w:hAnsi="Cambria Math" w:cs="Cambria Math"/>
          <w:sz w:val="24"/>
          <w:szCs w:val="24"/>
        </w:rPr>
        <w:t>‑</w:t>
      </w:r>
      <w:r w:rsidRPr="001C6426">
        <w:rPr>
          <w:rFonts w:ascii="Trebuchet MS" w:hAnsi="Trebuchet MS"/>
          <w:sz w:val="24"/>
          <w:szCs w:val="24"/>
        </w:rPr>
        <w:t>party other than, or in addition to, a close relative</w:t>
      </w:r>
      <w:r w:rsidR="000A2BB4" w:rsidRPr="001C6426">
        <w:rPr>
          <w:rFonts w:ascii="Trebuchet MS" w:hAnsi="Trebuchet MS"/>
          <w:sz w:val="24"/>
          <w:szCs w:val="24"/>
        </w:rPr>
        <w:t>”</w:t>
      </w:r>
      <w:r w:rsidR="00BE5A74" w:rsidRPr="001C6426">
        <w:rPr>
          <w:rFonts w:ascii="Trebuchet MS" w:hAnsi="Trebuchet MS"/>
          <w:sz w:val="24"/>
          <w:szCs w:val="24"/>
        </w:rPr>
        <w:t xml:space="preserve">. </w:t>
      </w:r>
    </w:p>
    <w:p w14:paraId="0E7681E7" w14:textId="77777777" w:rsidR="00BE5A74" w:rsidRPr="001C6426" w:rsidRDefault="00BE5A74" w:rsidP="000A2BB4">
      <w:pPr>
        <w:pStyle w:val="ListParagraph"/>
        <w:rPr>
          <w:rFonts w:ascii="Trebuchet MS" w:hAnsi="Trebuchet MS"/>
          <w:sz w:val="24"/>
          <w:szCs w:val="24"/>
        </w:rPr>
      </w:pPr>
    </w:p>
    <w:p w14:paraId="44F2410D" w14:textId="76F62A03" w:rsidR="00111BBC" w:rsidRPr="001C6426" w:rsidRDefault="00BE5A74" w:rsidP="006438F6">
      <w:pPr>
        <w:pStyle w:val="ListParagraph"/>
        <w:ind w:left="0"/>
        <w:rPr>
          <w:rFonts w:ascii="Trebuchet MS" w:hAnsi="Trebuchet MS"/>
          <w:sz w:val="24"/>
          <w:szCs w:val="24"/>
        </w:rPr>
      </w:pPr>
      <w:r w:rsidRPr="001C6426">
        <w:rPr>
          <w:rFonts w:ascii="Trebuchet MS" w:hAnsi="Trebuchet MS"/>
          <w:sz w:val="24"/>
          <w:szCs w:val="24"/>
        </w:rPr>
        <w:t xml:space="preserve">This definition is important, because </w:t>
      </w:r>
      <w:r w:rsidR="00185BAB" w:rsidRPr="001C6426">
        <w:rPr>
          <w:rFonts w:ascii="Trebuchet MS" w:hAnsi="Trebuchet MS"/>
          <w:sz w:val="24"/>
          <w:szCs w:val="24"/>
        </w:rPr>
        <w:t>the cost of Standard and Enhanced DBS Checks for volunteers are waived and CTCIC pays only for th</w:t>
      </w:r>
      <w:r w:rsidR="0044689E" w:rsidRPr="001C6426">
        <w:rPr>
          <w:rFonts w:ascii="Trebuchet MS" w:hAnsi="Trebuchet MS"/>
          <w:sz w:val="24"/>
          <w:szCs w:val="24"/>
        </w:rPr>
        <w:t>e administration charge.</w:t>
      </w:r>
    </w:p>
    <w:p w14:paraId="5ACA543D" w14:textId="1F06E8CE" w:rsidR="007B6ED5" w:rsidRPr="001C6426" w:rsidRDefault="007B6ED5" w:rsidP="006438F6">
      <w:pPr>
        <w:pStyle w:val="Default"/>
      </w:pPr>
      <w:r w:rsidRPr="001C6426">
        <w:rPr>
          <w:color w:val="auto"/>
        </w:rPr>
        <w:lastRenderedPageBreak/>
        <w:t xml:space="preserve">If an individual volunteer will be carrying out such activities as those listed below, they </w:t>
      </w:r>
      <w:r w:rsidRPr="001C6426">
        <w:t xml:space="preserve">also </w:t>
      </w:r>
      <w:r w:rsidRPr="001C6426">
        <w:rPr>
          <w:b/>
          <w:bCs/>
        </w:rPr>
        <w:t xml:space="preserve">must </w:t>
      </w:r>
      <w:r w:rsidRPr="001C6426">
        <w:t>disclose any conviction(s) - spent or unspent (including bind over</w:t>
      </w:r>
      <w:r w:rsidR="006325E0" w:rsidRPr="001C6426">
        <w:t xml:space="preserve"> orders</w:t>
      </w:r>
      <w:r w:rsidRPr="001C6426">
        <w:t xml:space="preserve">, cautions or charges that have not yet been disposed of): </w:t>
      </w:r>
    </w:p>
    <w:p w14:paraId="2612B1D5" w14:textId="77777777" w:rsidR="007B6ED5" w:rsidRPr="001C6426" w:rsidRDefault="007B6ED5" w:rsidP="007B6ED5">
      <w:pPr>
        <w:pStyle w:val="Default"/>
      </w:pPr>
    </w:p>
    <w:p w14:paraId="1F0E981B" w14:textId="5A7AB256" w:rsidR="007B6ED5" w:rsidRPr="001C6426" w:rsidRDefault="007B6ED5" w:rsidP="00177B46">
      <w:pPr>
        <w:pStyle w:val="Default"/>
        <w:numPr>
          <w:ilvl w:val="0"/>
          <w:numId w:val="6"/>
        </w:numPr>
      </w:pPr>
      <w:r w:rsidRPr="001C6426">
        <w:t>Activities that bring an individual into contact with vuln</w:t>
      </w:r>
      <w:r w:rsidR="00B710DA" w:rsidRPr="001C6426">
        <w:t>erable groups such as the frail</w:t>
      </w:r>
      <w:r w:rsidRPr="001C6426">
        <w:t>, elderly, mentally ill and young people under the age of 18</w:t>
      </w:r>
    </w:p>
    <w:p w14:paraId="0DEE0586" w14:textId="77777777" w:rsidR="007B6ED5" w:rsidRPr="001C6426" w:rsidRDefault="007B6ED5" w:rsidP="007B6ED5">
      <w:pPr>
        <w:pStyle w:val="Default"/>
      </w:pPr>
    </w:p>
    <w:p w14:paraId="7F56A49E" w14:textId="366D7D51" w:rsidR="007B6ED5" w:rsidRPr="001C6426" w:rsidRDefault="007B6ED5" w:rsidP="00177B46">
      <w:pPr>
        <w:pStyle w:val="Default"/>
        <w:numPr>
          <w:ilvl w:val="0"/>
          <w:numId w:val="6"/>
        </w:numPr>
      </w:pPr>
      <w:r w:rsidRPr="001C6426">
        <w:t>Enter and View activities</w:t>
      </w:r>
      <w:r w:rsidR="003C1861" w:rsidRPr="001C6426">
        <w:t xml:space="preserve"> in health and care settings</w:t>
      </w:r>
      <w:r w:rsidRPr="001C6426">
        <w:t xml:space="preserve">, which enable access to people in receipt of </w:t>
      </w:r>
      <w:r w:rsidR="00F52A5B" w:rsidRPr="001C6426">
        <w:t xml:space="preserve">these </w:t>
      </w:r>
      <w:r w:rsidRPr="001C6426">
        <w:t>services</w:t>
      </w:r>
    </w:p>
    <w:p w14:paraId="39F6316B" w14:textId="77777777" w:rsidR="007B6ED5" w:rsidRPr="001C6426" w:rsidRDefault="007B6ED5" w:rsidP="007B6ED5">
      <w:pPr>
        <w:pStyle w:val="Default"/>
      </w:pPr>
    </w:p>
    <w:p w14:paraId="34D29EA1" w14:textId="028A8561" w:rsidR="007B6ED5" w:rsidRDefault="007B6ED5" w:rsidP="00177B46">
      <w:pPr>
        <w:pStyle w:val="Default"/>
        <w:numPr>
          <w:ilvl w:val="0"/>
          <w:numId w:val="6"/>
        </w:numPr>
      </w:pPr>
      <w:r w:rsidRPr="001C6426">
        <w:t>Where a conviction has been disclosed in an application, a discussion will take place regarding the offence and its relevance to the participant</w:t>
      </w:r>
    </w:p>
    <w:p w14:paraId="7D10B557" w14:textId="77777777" w:rsidR="001C6426" w:rsidRDefault="001C6426" w:rsidP="001C6426">
      <w:pPr>
        <w:pStyle w:val="ListParagraph"/>
      </w:pPr>
    </w:p>
    <w:p w14:paraId="172B8EC4" w14:textId="1AB2641F" w:rsidR="001C6426" w:rsidRDefault="001C6426" w:rsidP="001C6426">
      <w:pPr>
        <w:pStyle w:val="Default"/>
      </w:pPr>
    </w:p>
    <w:p w14:paraId="48B7AF82" w14:textId="77777777" w:rsidR="00A2396A" w:rsidRPr="001C6426" w:rsidRDefault="00A2396A" w:rsidP="001C6426">
      <w:pPr>
        <w:pStyle w:val="Default"/>
      </w:pPr>
    </w:p>
    <w:p w14:paraId="0F1C4847" w14:textId="77777777" w:rsidR="007B6ED5" w:rsidRPr="001C6426" w:rsidRDefault="007B6ED5" w:rsidP="007B6ED5">
      <w:pPr>
        <w:pStyle w:val="Default"/>
        <w:rPr>
          <w:b/>
        </w:rPr>
      </w:pPr>
    </w:p>
    <w:p w14:paraId="09F0E1F0" w14:textId="7A5DB996" w:rsidR="007B6ED5" w:rsidRPr="001C6426" w:rsidRDefault="004705AE" w:rsidP="005870E1">
      <w:pPr>
        <w:jc w:val="both"/>
        <w:rPr>
          <w:rFonts w:ascii="Trebuchet MS" w:hAnsi="Trebuchet MS"/>
          <w:b/>
          <w:bCs/>
          <w:sz w:val="24"/>
          <w:szCs w:val="24"/>
        </w:rPr>
      </w:pPr>
      <w:r w:rsidRPr="001C6426">
        <w:rPr>
          <w:rFonts w:ascii="Trebuchet MS" w:hAnsi="Trebuchet MS" w:cs="Arial"/>
          <w:b/>
          <w:sz w:val="24"/>
          <w:szCs w:val="24"/>
        </w:rPr>
        <w:t>2</w:t>
      </w:r>
      <w:r w:rsidR="00A91F3B" w:rsidRPr="001C6426">
        <w:rPr>
          <w:rFonts w:ascii="Trebuchet MS" w:hAnsi="Trebuchet MS" w:cs="Arial"/>
          <w:b/>
          <w:sz w:val="24"/>
          <w:szCs w:val="24"/>
        </w:rPr>
        <w:t>.0</w:t>
      </w:r>
      <w:r w:rsidR="00A91F3B" w:rsidRPr="001C6426">
        <w:rPr>
          <w:rFonts w:ascii="Trebuchet MS" w:hAnsi="Trebuchet MS"/>
          <w:b/>
          <w:bCs/>
          <w:sz w:val="24"/>
          <w:szCs w:val="24"/>
        </w:rPr>
        <w:tab/>
        <w:t>The DBS</w:t>
      </w:r>
      <w:r w:rsidR="007B6ED5" w:rsidRPr="001C6426">
        <w:rPr>
          <w:rFonts w:ascii="Trebuchet MS" w:hAnsi="Trebuchet MS"/>
          <w:b/>
          <w:bCs/>
          <w:sz w:val="24"/>
          <w:szCs w:val="24"/>
        </w:rPr>
        <w:t xml:space="preserve"> process</w:t>
      </w:r>
    </w:p>
    <w:p w14:paraId="7267E291" w14:textId="4EDB4E66" w:rsidR="005870E1" w:rsidRPr="001C6426" w:rsidRDefault="00C96B72" w:rsidP="006438F6">
      <w:pPr>
        <w:pStyle w:val="ListParagraph"/>
        <w:ind w:left="0"/>
        <w:contextualSpacing w:val="0"/>
        <w:jc w:val="both"/>
        <w:rPr>
          <w:rFonts w:ascii="Trebuchet MS" w:hAnsi="Trebuchet MS"/>
          <w:bCs/>
          <w:sz w:val="24"/>
          <w:szCs w:val="24"/>
        </w:rPr>
      </w:pPr>
      <w:r w:rsidRPr="001C6426">
        <w:rPr>
          <w:rFonts w:ascii="Trebuchet MS" w:hAnsi="Trebuchet MS"/>
          <w:bCs/>
          <w:sz w:val="24"/>
          <w:szCs w:val="24"/>
        </w:rPr>
        <w:t xml:space="preserve">All applicants for DBS checks must provide documents in support of their application.  The document combination required is specified on the </w:t>
      </w:r>
      <w:hyperlink r:id="rId8" w:history="1">
        <w:r w:rsidRPr="001C6426">
          <w:rPr>
            <w:rStyle w:val="Hyperlink"/>
            <w:rFonts w:ascii="Trebuchet MS" w:hAnsi="Trebuchet MS" w:cstheme="minorBidi"/>
            <w:bCs/>
            <w:sz w:val="24"/>
            <w:szCs w:val="24"/>
          </w:rPr>
          <w:t>Government website</w:t>
        </w:r>
      </w:hyperlink>
      <w:r w:rsidR="00204573" w:rsidRPr="001C6426">
        <w:rPr>
          <w:rFonts w:ascii="Trebuchet MS" w:hAnsi="Trebuchet MS"/>
          <w:bCs/>
          <w:sz w:val="24"/>
          <w:szCs w:val="24"/>
        </w:rPr>
        <w:t>.</w:t>
      </w:r>
      <w:r w:rsidR="004A05E6" w:rsidRPr="001C6426">
        <w:rPr>
          <w:rFonts w:ascii="Trebuchet MS" w:hAnsi="Trebuchet MS"/>
          <w:bCs/>
          <w:sz w:val="24"/>
          <w:szCs w:val="24"/>
        </w:rPr>
        <w:t xml:space="preserve"> </w:t>
      </w:r>
      <w:r w:rsidR="0067383B" w:rsidRPr="001C6426">
        <w:rPr>
          <w:rFonts w:ascii="Trebuchet MS" w:hAnsi="Trebuchet MS"/>
          <w:bCs/>
          <w:sz w:val="24"/>
          <w:szCs w:val="24"/>
        </w:rPr>
        <w:t>Identity</w:t>
      </w:r>
      <w:r w:rsidR="005870E1" w:rsidRPr="001C6426">
        <w:rPr>
          <w:rFonts w:ascii="Trebuchet MS" w:hAnsi="Trebuchet MS"/>
          <w:bCs/>
          <w:sz w:val="24"/>
          <w:szCs w:val="24"/>
        </w:rPr>
        <w:t xml:space="preserve"> </w:t>
      </w:r>
      <w:r w:rsidR="00204573" w:rsidRPr="001C6426">
        <w:rPr>
          <w:rFonts w:ascii="Trebuchet MS" w:hAnsi="Trebuchet MS"/>
          <w:bCs/>
          <w:sz w:val="24"/>
          <w:szCs w:val="24"/>
        </w:rPr>
        <w:t>D</w:t>
      </w:r>
      <w:r w:rsidR="005870E1" w:rsidRPr="001C6426">
        <w:rPr>
          <w:rFonts w:ascii="Trebuchet MS" w:hAnsi="Trebuchet MS"/>
          <w:bCs/>
          <w:sz w:val="24"/>
          <w:szCs w:val="24"/>
        </w:rPr>
        <w:t xml:space="preserve">ocuments </w:t>
      </w:r>
      <w:r w:rsidRPr="001C6426">
        <w:rPr>
          <w:rFonts w:ascii="Trebuchet MS" w:hAnsi="Trebuchet MS"/>
          <w:bCs/>
          <w:sz w:val="24"/>
          <w:szCs w:val="24"/>
        </w:rPr>
        <w:t xml:space="preserve">must be provided </w:t>
      </w:r>
      <w:r w:rsidR="005870E1" w:rsidRPr="001C6426">
        <w:rPr>
          <w:rFonts w:ascii="Trebuchet MS" w:hAnsi="Trebuchet MS"/>
          <w:bCs/>
          <w:sz w:val="24"/>
          <w:szCs w:val="24"/>
        </w:rPr>
        <w:t>in their original format ensuring that they are valid and current.  If any documents are in a former name</w:t>
      </w:r>
      <w:r w:rsidR="003B4DB2" w:rsidRPr="001C6426">
        <w:rPr>
          <w:rFonts w:ascii="Trebuchet MS" w:hAnsi="Trebuchet MS"/>
          <w:bCs/>
          <w:sz w:val="24"/>
          <w:szCs w:val="24"/>
        </w:rPr>
        <w:t>,</w:t>
      </w:r>
      <w:r w:rsidR="00B674C7" w:rsidRPr="001C6426">
        <w:rPr>
          <w:rFonts w:ascii="Trebuchet MS" w:hAnsi="Trebuchet MS"/>
          <w:bCs/>
          <w:sz w:val="24"/>
          <w:szCs w:val="24"/>
        </w:rPr>
        <w:t xml:space="preserve"> </w:t>
      </w:r>
      <w:r w:rsidR="005870E1" w:rsidRPr="001C6426">
        <w:rPr>
          <w:rFonts w:ascii="Trebuchet MS" w:hAnsi="Trebuchet MS"/>
          <w:bCs/>
          <w:sz w:val="24"/>
          <w:szCs w:val="24"/>
        </w:rPr>
        <w:t xml:space="preserve">evidence </w:t>
      </w:r>
      <w:r w:rsidRPr="001C6426">
        <w:rPr>
          <w:rFonts w:ascii="Trebuchet MS" w:hAnsi="Trebuchet MS"/>
          <w:bCs/>
          <w:sz w:val="24"/>
          <w:szCs w:val="24"/>
        </w:rPr>
        <w:t xml:space="preserve">must also be provided </w:t>
      </w:r>
      <w:r w:rsidR="005870E1" w:rsidRPr="001C6426">
        <w:rPr>
          <w:rFonts w:ascii="Trebuchet MS" w:hAnsi="Trebuchet MS"/>
          <w:bCs/>
          <w:sz w:val="24"/>
          <w:szCs w:val="24"/>
        </w:rPr>
        <w:t xml:space="preserve">in support of </w:t>
      </w:r>
      <w:r w:rsidRPr="001C6426">
        <w:rPr>
          <w:rFonts w:ascii="Trebuchet MS" w:hAnsi="Trebuchet MS"/>
          <w:bCs/>
          <w:sz w:val="24"/>
          <w:szCs w:val="24"/>
        </w:rPr>
        <w:t>the</w:t>
      </w:r>
      <w:r w:rsidR="006325E0" w:rsidRPr="001C6426">
        <w:rPr>
          <w:rFonts w:ascii="Trebuchet MS" w:hAnsi="Trebuchet MS"/>
          <w:bCs/>
          <w:sz w:val="24"/>
          <w:szCs w:val="24"/>
        </w:rPr>
        <w:t xml:space="preserve"> </w:t>
      </w:r>
      <w:r w:rsidR="005870E1" w:rsidRPr="001C6426">
        <w:rPr>
          <w:rFonts w:ascii="Trebuchet MS" w:hAnsi="Trebuchet MS"/>
          <w:bCs/>
          <w:sz w:val="24"/>
          <w:szCs w:val="24"/>
        </w:rPr>
        <w:t>change of name.</w:t>
      </w:r>
    </w:p>
    <w:p w14:paraId="58DC99F3" w14:textId="3C587743" w:rsidR="003847C5" w:rsidRPr="001C6426" w:rsidRDefault="005870E1" w:rsidP="006438F6">
      <w:pPr>
        <w:jc w:val="both"/>
        <w:rPr>
          <w:rFonts w:ascii="Trebuchet MS" w:hAnsi="Trebuchet MS" w:cs="Arial"/>
          <w:sz w:val="24"/>
          <w:szCs w:val="24"/>
        </w:rPr>
      </w:pPr>
      <w:r w:rsidRPr="001C6426">
        <w:rPr>
          <w:rFonts w:ascii="Trebuchet MS" w:hAnsi="Trebuchet MS" w:cs="Arial"/>
          <w:sz w:val="24"/>
          <w:szCs w:val="24"/>
        </w:rPr>
        <w:t xml:space="preserve">On completion of the DBS check a certificate will be sent to the applicant.  </w:t>
      </w:r>
      <w:r w:rsidR="00257FA3" w:rsidRPr="001C6426">
        <w:rPr>
          <w:rFonts w:ascii="Trebuchet MS" w:hAnsi="Trebuchet MS" w:cs="Arial"/>
          <w:sz w:val="24"/>
          <w:szCs w:val="24"/>
        </w:rPr>
        <w:t xml:space="preserve">Staff must show the certificate to their line manager, volunteers must show the certificate to their volunteer co-ordinator. </w:t>
      </w:r>
      <w:r w:rsidR="006325E0" w:rsidRPr="001C6426">
        <w:rPr>
          <w:rFonts w:ascii="Trebuchet MS" w:hAnsi="Trebuchet MS" w:cs="Arial"/>
          <w:sz w:val="24"/>
          <w:szCs w:val="24"/>
        </w:rPr>
        <w:t xml:space="preserve">The certificate number, date of issue and date of birth of the certificate holder will be recorded and held in line with CTCIC data </w:t>
      </w:r>
      <w:r w:rsidR="006438F6" w:rsidRPr="001C6426">
        <w:rPr>
          <w:rFonts w:ascii="Trebuchet MS" w:hAnsi="Trebuchet MS" w:cs="Arial"/>
          <w:sz w:val="24"/>
          <w:szCs w:val="24"/>
        </w:rPr>
        <w:t>protection policies.</w:t>
      </w:r>
    </w:p>
    <w:p w14:paraId="7603594A" w14:textId="444EADD5" w:rsidR="00C81F8B" w:rsidRPr="001C6426" w:rsidRDefault="009C4C49" w:rsidP="006438F6">
      <w:pPr>
        <w:jc w:val="both"/>
        <w:rPr>
          <w:rFonts w:ascii="Trebuchet MS" w:hAnsi="Trebuchet MS" w:cs="Arial"/>
          <w:sz w:val="24"/>
          <w:szCs w:val="24"/>
        </w:rPr>
      </w:pPr>
      <w:r w:rsidRPr="001C6426">
        <w:rPr>
          <w:rFonts w:ascii="Trebuchet MS" w:hAnsi="Trebuchet MS" w:cs="Arial"/>
          <w:sz w:val="24"/>
          <w:szCs w:val="24"/>
        </w:rPr>
        <w:lastRenderedPageBreak/>
        <w:t>It is the policy of CTCIC that DBS certification must be renewed every 3 years</w:t>
      </w:r>
      <w:r w:rsidR="00891F34" w:rsidRPr="001C6426">
        <w:rPr>
          <w:rFonts w:ascii="Trebuchet MS" w:hAnsi="Trebuchet MS" w:cs="Arial"/>
          <w:sz w:val="24"/>
          <w:szCs w:val="24"/>
        </w:rPr>
        <w:t xml:space="preserve">, unless the holder is subscribed to the online </w:t>
      </w:r>
      <w:r w:rsidR="00C26F93" w:rsidRPr="001C6426">
        <w:rPr>
          <w:rFonts w:ascii="Trebuchet MS" w:hAnsi="Trebuchet MS" w:cs="Arial"/>
          <w:sz w:val="24"/>
          <w:szCs w:val="24"/>
        </w:rPr>
        <w:t>update service</w:t>
      </w:r>
      <w:r w:rsidR="006E56D2" w:rsidRPr="001C6426">
        <w:rPr>
          <w:rFonts w:ascii="Trebuchet MS" w:hAnsi="Trebuchet MS" w:cs="Arial"/>
          <w:sz w:val="24"/>
          <w:szCs w:val="24"/>
        </w:rPr>
        <w:t xml:space="preserve"> and </w:t>
      </w:r>
      <w:r w:rsidR="007A75CB" w:rsidRPr="001C6426">
        <w:rPr>
          <w:rFonts w:ascii="Trebuchet MS" w:hAnsi="Trebuchet MS" w:cs="Arial"/>
          <w:sz w:val="24"/>
          <w:szCs w:val="24"/>
        </w:rPr>
        <w:t>a satisfactory status check has been completed – see section 4 below.</w:t>
      </w:r>
    </w:p>
    <w:p w14:paraId="521FCBA4" w14:textId="0CD23E5B" w:rsidR="004705AE" w:rsidRPr="001C6426" w:rsidRDefault="009844DC" w:rsidP="004705AE">
      <w:pPr>
        <w:jc w:val="both"/>
        <w:rPr>
          <w:rFonts w:ascii="Trebuchet MS" w:hAnsi="Trebuchet MS" w:cs="Arial"/>
          <w:b/>
          <w:sz w:val="24"/>
          <w:szCs w:val="24"/>
        </w:rPr>
      </w:pPr>
      <w:r w:rsidRPr="001C6426">
        <w:rPr>
          <w:rFonts w:ascii="Trebuchet MS" w:hAnsi="Trebuchet MS" w:cs="Arial"/>
          <w:b/>
          <w:sz w:val="24"/>
          <w:szCs w:val="24"/>
        </w:rPr>
        <w:t>3</w:t>
      </w:r>
      <w:r w:rsidR="004705AE" w:rsidRPr="001C6426">
        <w:rPr>
          <w:rFonts w:ascii="Trebuchet MS" w:hAnsi="Trebuchet MS" w:cs="Arial"/>
          <w:b/>
          <w:sz w:val="24"/>
          <w:szCs w:val="24"/>
        </w:rPr>
        <w:t xml:space="preserve">. 0 </w:t>
      </w:r>
      <w:r w:rsidR="00217818" w:rsidRPr="001C6426">
        <w:rPr>
          <w:rFonts w:ascii="Trebuchet MS" w:hAnsi="Trebuchet MS" w:cs="Arial"/>
          <w:b/>
          <w:sz w:val="24"/>
          <w:szCs w:val="24"/>
        </w:rPr>
        <w:tab/>
      </w:r>
      <w:r w:rsidR="004705AE" w:rsidRPr="001C6426">
        <w:rPr>
          <w:rFonts w:ascii="Trebuchet MS" w:hAnsi="Trebuchet MS" w:cs="Arial"/>
          <w:b/>
          <w:sz w:val="24"/>
          <w:szCs w:val="24"/>
        </w:rPr>
        <w:t>Eligibility for DBS Checks</w:t>
      </w:r>
    </w:p>
    <w:p w14:paraId="718814AD" w14:textId="77777777" w:rsidR="006438F6" w:rsidRPr="001C6426" w:rsidRDefault="00BA2F71" w:rsidP="006438F6">
      <w:pPr>
        <w:rPr>
          <w:rFonts w:ascii="Trebuchet MS" w:hAnsi="Trebuchet MS" w:cs="Arial"/>
          <w:sz w:val="24"/>
          <w:szCs w:val="24"/>
        </w:rPr>
      </w:pPr>
      <w:r w:rsidRPr="001C6426">
        <w:rPr>
          <w:rFonts w:ascii="Trebuchet MS" w:hAnsi="Trebuchet MS" w:cs="Arial"/>
          <w:sz w:val="24"/>
          <w:szCs w:val="24"/>
        </w:rPr>
        <w:t>For DBS purposes, an adult is someone aged 18 or over</w:t>
      </w:r>
      <w:r w:rsidR="006438F6" w:rsidRPr="001C6426">
        <w:rPr>
          <w:rFonts w:ascii="Trebuchet MS" w:hAnsi="Trebuchet MS" w:cs="Arial"/>
          <w:sz w:val="24"/>
          <w:szCs w:val="24"/>
        </w:rPr>
        <w:t>. The minimum age at which someone can be asked to apply for a DBS check is 16.</w:t>
      </w:r>
    </w:p>
    <w:p w14:paraId="074321D7" w14:textId="77777777" w:rsidR="00217818" w:rsidRPr="001C6426" w:rsidRDefault="00217818" w:rsidP="006438F6">
      <w:pPr>
        <w:jc w:val="both"/>
        <w:rPr>
          <w:rFonts w:ascii="Trebuchet MS" w:hAnsi="Trebuchet MS" w:cs="Arial"/>
          <w:sz w:val="24"/>
          <w:szCs w:val="24"/>
        </w:rPr>
      </w:pPr>
      <w:r w:rsidRPr="001C6426">
        <w:rPr>
          <w:rFonts w:ascii="Trebuchet MS" w:hAnsi="Trebuchet MS" w:cs="Arial"/>
          <w:sz w:val="24"/>
          <w:szCs w:val="24"/>
        </w:rPr>
        <w:t>F</w:t>
      </w:r>
      <w:r w:rsidR="004705AE" w:rsidRPr="001C6426">
        <w:rPr>
          <w:rFonts w:ascii="Trebuchet MS" w:hAnsi="Trebuchet MS" w:cs="Arial"/>
          <w:sz w:val="24"/>
          <w:szCs w:val="24"/>
        </w:rPr>
        <w:t xml:space="preserve">our levels of </w:t>
      </w:r>
      <w:r w:rsidRPr="001C6426">
        <w:rPr>
          <w:rFonts w:ascii="Trebuchet MS" w:hAnsi="Trebuchet MS" w:cs="Arial"/>
          <w:sz w:val="24"/>
          <w:szCs w:val="24"/>
        </w:rPr>
        <w:t>C</w:t>
      </w:r>
      <w:r w:rsidR="004705AE" w:rsidRPr="001C6426">
        <w:rPr>
          <w:rFonts w:ascii="Trebuchet MS" w:hAnsi="Trebuchet MS" w:cs="Arial"/>
          <w:sz w:val="24"/>
          <w:szCs w:val="24"/>
        </w:rPr>
        <w:t>heck</w:t>
      </w:r>
      <w:r w:rsidRPr="001C6426">
        <w:rPr>
          <w:rFonts w:ascii="Trebuchet MS" w:hAnsi="Trebuchet MS" w:cs="Arial"/>
          <w:sz w:val="24"/>
          <w:szCs w:val="24"/>
        </w:rPr>
        <w:t xml:space="preserve"> are offered by the Disclosure and Barring Service:</w:t>
      </w:r>
    </w:p>
    <w:p w14:paraId="69BAC3C0" w14:textId="6431D375" w:rsidR="004705AE" w:rsidRPr="001C6426" w:rsidRDefault="004705AE" w:rsidP="009844DC">
      <w:pPr>
        <w:ind w:left="720"/>
        <w:jc w:val="both"/>
        <w:rPr>
          <w:rFonts w:ascii="Trebuchet MS" w:hAnsi="Trebuchet MS" w:cs="Arial"/>
          <w:sz w:val="24"/>
          <w:szCs w:val="24"/>
        </w:rPr>
      </w:pPr>
      <w:r w:rsidRPr="001C6426">
        <w:rPr>
          <w:rFonts w:ascii="Trebuchet MS" w:hAnsi="Trebuchet MS" w:cs="Arial"/>
          <w:sz w:val="24"/>
          <w:szCs w:val="24"/>
        </w:rPr>
        <w:t xml:space="preserve">• </w:t>
      </w:r>
      <w:r w:rsidRPr="001C6426">
        <w:rPr>
          <w:rFonts w:ascii="Trebuchet MS" w:hAnsi="Trebuchet MS" w:cs="Arial"/>
          <w:b/>
          <w:bCs/>
          <w:sz w:val="24"/>
          <w:szCs w:val="24"/>
        </w:rPr>
        <w:t>Basic Disclosure Checks</w:t>
      </w:r>
      <w:r w:rsidRPr="001C6426">
        <w:rPr>
          <w:rFonts w:ascii="Trebuchet MS" w:hAnsi="Trebuchet MS" w:cs="Arial"/>
          <w:sz w:val="24"/>
          <w:szCs w:val="24"/>
        </w:rPr>
        <w:t xml:space="preserve"> will disclose details of any unspent convictions and conditional cautions</w:t>
      </w:r>
    </w:p>
    <w:p w14:paraId="62FAFBA3" w14:textId="5CCB3624" w:rsidR="004705AE" w:rsidRPr="001C6426" w:rsidRDefault="004705AE" w:rsidP="009844DC">
      <w:pPr>
        <w:ind w:left="720"/>
        <w:jc w:val="both"/>
        <w:rPr>
          <w:rFonts w:ascii="Trebuchet MS" w:hAnsi="Trebuchet MS" w:cs="Arial"/>
          <w:sz w:val="24"/>
          <w:szCs w:val="24"/>
        </w:rPr>
      </w:pPr>
      <w:r w:rsidRPr="001C6426">
        <w:rPr>
          <w:rFonts w:ascii="Trebuchet MS" w:hAnsi="Trebuchet MS" w:cs="Arial"/>
          <w:sz w:val="24"/>
          <w:szCs w:val="24"/>
        </w:rPr>
        <w:t xml:space="preserve">• </w:t>
      </w:r>
      <w:r w:rsidRPr="001C6426">
        <w:rPr>
          <w:rFonts w:ascii="Trebuchet MS" w:hAnsi="Trebuchet MS" w:cs="Arial"/>
          <w:b/>
          <w:bCs/>
          <w:sz w:val="24"/>
          <w:szCs w:val="24"/>
        </w:rPr>
        <w:t>Standard Disclosure Checks</w:t>
      </w:r>
      <w:r w:rsidRPr="001C6426">
        <w:rPr>
          <w:rFonts w:ascii="Trebuchet MS" w:hAnsi="Trebuchet MS" w:cs="Arial"/>
          <w:sz w:val="24"/>
          <w:szCs w:val="24"/>
        </w:rPr>
        <w:t xml:space="preserve"> will disclose details of spent and unspent convictions, cautions, warnings and reprimands</w:t>
      </w:r>
    </w:p>
    <w:p w14:paraId="60C57015" w14:textId="7AE8F7F7" w:rsidR="004705AE" w:rsidRPr="001C6426" w:rsidRDefault="004705AE" w:rsidP="009844DC">
      <w:pPr>
        <w:ind w:left="720"/>
        <w:jc w:val="both"/>
        <w:rPr>
          <w:rFonts w:ascii="Trebuchet MS" w:hAnsi="Trebuchet MS" w:cs="Arial"/>
          <w:sz w:val="24"/>
          <w:szCs w:val="24"/>
        </w:rPr>
      </w:pPr>
      <w:r w:rsidRPr="001C6426">
        <w:rPr>
          <w:rFonts w:ascii="Trebuchet MS" w:hAnsi="Trebuchet MS" w:cs="Arial"/>
          <w:sz w:val="24"/>
          <w:szCs w:val="24"/>
        </w:rPr>
        <w:t xml:space="preserve">• </w:t>
      </w:r>
      <w:r w:rsidRPr="001C6426">
        <w:rPr>
          <w:rFonts w:ascii="Trebuchet MS" w:hAnsi="Trebuchet MS" w:cs="Arial"/>
          <w:b/>
          <w:bCs/>
          <w:sz w:val="24"/>
          <w:szCs w:val="24"/>
        </w:rPr>
        <w:t>Enhanced Disclosure Checks</w:t>
      </w:r>
      <w:r w:rsidRPr="001C6426">
        <w:rPr>
          <w:rFonts w:ascii="Trebuchet MS" w:hAnsi="Trebuchet MS" w:cs="Arial"/>
          <w:sz w:val="24"/>
          <w:szCs w:val="24"/>
        </w:rPr>
        <w:t xml:space="preserve"> will disclose the same information as a standard check but can also include other non-conviction information that the police believe is relevant to the workforce applied for </w:t>
      </w:r>
    </w:p>
    <w:p w14:paraId="159B60F3" w14:textId="567DA65B" w:rsidR="004705AE" w:rsidRPr="001C6426" w:rsidRDefault="004705AE" w:rsidP="004705AE">
      <w:pPr>
        <w:ind w:left="720"/>
        <w:jc w:val="both"/>
        <w:rPr>
          <w:rFonts w:ascii="Trebuchet MS" w:hAnsi="Trebuchet MS" w:cs="Arial"/>
          <w:sz w:val="24"/>
          <w:szCs w:val="24"/>
        </w:rPr>
      </w:pPr>
      <w:r w:rsidRPr="001C6426">
        <w:rPr>
          <w:rFonts w:ascii="Trebuchet MS" w:hAnsi="Trebuchet MS" w:cs="Arial"/>
          <w:sz w:val="24"/>
          <w:szCs w:val="24"/>
        </w:rPr>
        <w:t xml:space="preserve">• </w:t>
      </w:r>
      <w:r w:rsidRPr="001C6426">
        <w:rPr>
          <w:rFonts w:ascii="Trebuchet MS" w:hAnsi="Trebuchet MS" w:cs="Arial"/>
          <w:b/>
          <w:bCs/>
          <w:sz w:val="24"/>
          <w:szCs w:val="24"/>
        </w:rPr>
        <w:t>Enhanced Disclosure with Barred List Checks</w:t>
      </w:r>
      <w:r w:rsidRPr="001C6426">
        <w:rPr>
          <w:rFonts w:ascii="Trebuchet MS" w:hAnsi="Trebuchet MS" w:cs="Arial"/>
          <w:sz w:val="24"/>
          <w:szCs w:val="24"/>
        </w:rPr>
        <w:t xml:space="preserve"> will disclose the same information as an Enhanced Disclosure Check and include a check of the Children’s Barred List, the Adults’ Barred List or both, depending on which group the individual is working with and whether the role is eligible</w:t>
      </w:r>
    </w:p>
    <w:p w14:paraId="3BE6A5B4" w14:textId="66BDD259" w:rsidR="00302A47" w:rsidRPr="001C6426" w:rsidRDefault="00302A47" w:rsidP="00302A47">
      <w:pPr>
        <w:rPr>
          <w:rFonts w:ascii="Trebuchet MS" w:hAnsi="Trebuchet MS" w:cs="Arial"/>
          <w:sz w:val="24"/>
          <w:szCs w:val="24"/>
        </w:rPr>
      </w:pPr>
      <w:r w:rsidRPr="001C6426">
        <w:rPr>
          <w:rFonts w:ascii="Trebuchet MS" w:hAnsi="Trebuchet MS" w:cs="Arial"/>
          <w:sz w:val="24"/>
          <w:szCs w:val="24"/>
        </w:rPr>
        <w:t>For Basic Disclosure Checks, there are no eligibility criteria</w:t>
      </w:r>
      <w:r w:rsidR="00725F9D" w:rsidRPr="001C6426">
        <w:rPr>
          <w:rFonts w:ascii="Trebuchet MS" w:hAnsi="Trebuchet MS" w:cs="Arial"/>
          <w:sz w:val="24"/>
          <w:szCs w:val="24"/>
        </w:rPr>
        <w:t xml:space="preserve">. </w:t>
      </w:r>
      <w:r w:rsidRPr="001C6426">
        <w:rPr>
          <w:rFonts w:ascii="Trebuchet MS" w:hAnsi="Trebuchet MS" w:cs="Arial"/>
          <w:sz w:val="24"/>
          <w:szCs w:val="24"/>
        </w:rPr>
        <w:t xml:space="preserve"> Although anyone can apply for their own Basic Disclosure Check via </w:t>
      </w:r>
      <w:r w:rsidR="00611E3D" w:rsidRPr="001C6426">
        <w:rPr>
          <w:rFonts w:ascii="Trebuchet MS" w:hAnsi="Trebuchet MS" w:cs="Arial"/>
          <w:sz w:val="24"/>
          <w:szCs w:val="24"/>
        </w:rPr>
        <w:t xml:space="preserve">the </w:t>
      </w:r>
      <w:r w:rsidR="00CA0D1F" w:rsidRPr="001C6426">
        <w:rPr>
          <w:rFonts w:ascii="Trebuchet MS" w:hAnsi="Trebuchet MS" w:cs="Arial"/>
          <w:sz w:val="24"/>
          <w:szCs w:val="24"/>
        </w:rPr>
        <w:t xml:space="preserve">Government website, </w:t>
      </w:r>
      <w:r w:rsidR="00E95919" w:rsidRPr="001C6426">
        <w:rPr>
          <w:rFonts w:ascii="Trebuchet MS" w:hAnsi="Trebuchet MS" w:cs="Arial"/>
          <w:sz w:val="24"/>
          <w:szCs w:val="24"/>
        </w:rPr>
        <w:t>CTCIC</w:t>
      </w:r>
      <w:r w:rsidR="00CA0D1F" w:rsidRPr="001C6426">
        <w:rPr>
          <w:rFonts w:ascii="Trebuchet MS" w:hAnsi="Trebuchet MS" w:cs="Arial"/>
          <w:sz w:val="24"/>
          <w:szCs w:val="24"/>
        </w:rPr>
        <w:t xml:space="preserve"> will facilitate this on behalf of staff and volunteers whom we require to have this level of check. </w:t>
      </w:r>
      <w:r w:rsidRPr="001C6426">
        <w:rPr>
          <w:rFonts w:ascii="Trebuchet MS" w:hAnsi="Trebuchet MS" w:cs="Arial"/>
          <w:sz w:val="24"/>
          <w:szCs w:val="24"/>
        </w:rPr>
        <w:t xml:space="preserve"> </w:t>
      </w:r>
    </w:p>
    <w:p w14:paraId="2BDDDF75" w14:textId="50C33D44" w:rsidR="002E79C4" w:rsidRPr="001C6426" w:rsidRDefault="00302A47" w:rsidP="00302A47">
      <w:pPr>
        <w:rPr>
          <w:rFonts w:ascii="Trebuchet MS" w:hAnsi="Trebuchet MS" w:cs="Arial"/>
          <w:sz w:val="24"/>
          <w:szCs w:val="24"/>
        </w:rPr>
      </w:pPr>
      <w:r w:rsidRPr="001C6426">
        <w:rPr>
          <w:rFonts w:ascii="Trebuchet MS" w:hAnsi="Trebuchet MS" w:cs="Arial"/>
          <w:sz w:val="24"/>
          <w:szCs w:val="24"/>
        </w:rPr>
        <w:t>Access to Standard and Enhanced Disclosure Checks is controlled by the law.</w:t>
      </w:r>
      <w:r w:rsidR="002E79C4" w:rsidRPr="001C6426">
        <w:rPr>
          <w:rFonts w:ascii="Trebuchet MS" w:hAnsi="Trebuchet MS" w:cs="Arial"/>
          <w:sz w:val="24"/>
          <w:szCs w:val="24"/>
        </w:rPr>
        <w:t xml:space="preserve"> </w:t>
      </w:r>
      <w:r w:rsidRPr="001C6426">
        <w:rPr>
          <w:rFonts w:ascii="Trebuchet MS" w:hAnsi="Trebuchet MS" w:cs="Arial"/>
          <w:sz w:val="24"/>
          <w:szCs w:val="24"/>
        </w:rPr>
        <w:t>The law does</w:t>
      </w:r>
      <w:r w:rsidR="002E79C4" w:rsidRPr="001C6426">
        <w:rPr>
          <w:rFonts w:ascii="Trebuchet MS" w:hAnsi="Trebuchet MS" w:cs="Arial"/>
          <w:sz w:val="24"/>
          <w:szCs w:val="24"/>
        </w:rPr>
        <w:t xml:space="preserve"> not </w:t>
      </w:r>
      <w:r w:rsidRPr="001C6426">
        <w:rPr>
          <w:rFonts w:ascii="Trebuchet MS" w:hAnsi="Trebuchet MS" w:cs="Arial"/>
          <w:sz w:val="24"/>
          <w:szCs w:val="24"/>
        </w:rPr>
        <w:t xml:space="preserve">say when a Standard or Enhanced Disclosure Check ‘must’ be carried out, but it does specify when a DBS check ‘can’ be applied for. </w:t>
      </w:r>
    </w:p>
    <w:p w14:paraId="5CABC22A" w14:textId="1DF9DC4F" w:rsidR="00302A47" w:rsidRPr="001C6426" w:rsidRDefault="002E79C4" w:rsidP="002E79C4">
      <w:pPr>
        <w:rPr>
          <w:rFonts w:ascii="Trebuchet MS" w:hAnsi="Trebuchet MS" w:cs="Arial"/>
          <w:sz w:val="24"/>
          <w:szCs w:val="24"/>
        </w:rPr>
      </w:pPr>
      <w:r w:rsidRPr="001C6426">
        <w:rPr>
          <w:rFonts w:ascii="Trebuchet MS" w:hAnsi="Trebuchet MS" w:cs="Arial"/>
          <w:sz w:val="24"/>
          <w:szCs w:val="24"/>
        </w:rPr>
        <w:lastRenderedPageBreak/>
        <w:t xml:space="preserve">This policy outlines </w:t>
      </w:r>
      <w:r w:rsidR="00E95919" w:rsidRPr="001C6426">
        <w:rPr>
          <w:rFonts w:ascii="Trebuchet MS" w:hAnsi="Trebuchet MS" w:cs="Arial"/>
          <w:sz w:val="24"/>
          <w:szCs w:val="24"/>
        </w:rPr>
        <w:t>CTCIC’s</w:t>
      </w:r>
      <w:r w:rsidRPr="001C6426">
        <w:rPr>
          <w:rFonts w:ascii="Trebuchet MS" w:hAnsi="Trebuchet MS" w:cs="Arial"/>
          <w:sz w:val="24"/>
          <w:szCs w:val="24"/>
        </w:rPr>
        <w:t xml:space="preserve"> judgement of under what circumstances </w:t>
      </w:r>
      <w:r w:rsidR="00302A47" w:rsidRPr="001C6426">
        <w:rPr>
          <w:rFonts w:ascii="Trebuchet MS" w:hAnsi="Trebuchet MS" w:cs="Arial"/>
          <w:sz w:val="24"/>
          <w:szCs w:val="24"/>
        </w:rPr>
        <w:t xml:space="preserve">DBS checks </w:t>
      </w:r>
      <w:r w:rsidRPr="001C6426">
        <w:rPr>
          <w:rFonts w:ascii="Trebuchet MS" w:hAnsi="Trebuchet MS" w:cs="Arial"/>
          <w:sz w:val="24"/>
          <w:szCs w:val="24"/>
        </w:rPr>
        <w:t xml:space="preserve">will </w:t>
      </w:r>
      <w:r w:rsidR="00302A47" w:rsidRPr="001C6426">
        <w:rPr>
          <w:rFonts w:ascii="Trebuchet MS" w:hAnsi="Trebuchet MS" w:cs="Arial"/>
          <w:sz w:val="24"/>
          <w:szCs w:val="24"/>
        </w:rPr>
        <w:t xml:space="preserve">be requested, </w:t>
      </w:r>
      <w:r w:rsidRPr="001C6426">
        <w:rPr>
          <w:rFonts w:ascii="Trebuchet MS" w:hAnsi="Trebuchet MS" w:cs="Arial"/>
          <w:sz w:val="24"/>
          <w:szCs w:val="24"/>
        </w:rPr>
        <w:t xml:space="preserve">in the context </w:t>
      </w:r>
      <w:r w:rsidR="009844DC" w:rsidRPr="001C6426">
        <w:rPr>
          <w:rFonts w:ascii="Trebuchet MS" w:hAnsi="Trebuchet MS" w:cs="Arial"/>
          <w:sz w:val="24"/>
          <w:szCs w:val="24"/>
        </w:rPr>
        <w:t xml:space="preserve">of </w:t>
      </w:r>
      <w:r w:rsidRPr="001C6426">
        <w:rPr>
          <w:rFonts w:ascii="Trebuchet MS" w:hAnsi="Trebuchet MS" w:cs="Arial"/>
          <w:sz w:val="24"/>
          <w:szCs w:val="24"/>
        </w:rPr>
        <w:t>the law.</w:t>
      </w:r>
    </w:p>
    <w:p w14:paraId="52BB3C39" w14:textId="43A271BD" w:rsidR="006438F6" w:rsidRPr="001C6426" w:rsidRDefault="00302A47" w:rsidP="005766E6">
      <w:pPr>
        <w:rPr>
          <w:rFonts w:ascii="Trebuchet MS" w:hAnsi="Trebuchet MS" w:cs="Arial"/>
          <w:b/>
          <w:sz w:val="24"/>
          <w:szCs w:val="24"/>
        </w:rPr>
      </w:pPr>
      <w:r w:rsidRPr="001C6426">
        <w:rPr>
          <w:rFonts w:ascii="Trebuchet MS" w:hAnsi="Trebuchet MS" w:cs="Arial"/>
          <w:sz w:val="24"/>
          <w:szCs w:val="24"/>
        </w:rPr>
        <w:t xml:space="preserve">Standard and Enhanced Disclosure Checks </w:t>
      </w:r>
      <w:r w:rsidR="002E79C4" w:rsidRPr="001C6426">
        <w:rPr>
          <w:rFonts w:ascii="Trebuchet MS" w:hAnsi="Trebuchet MS" w:cs="Arial"/>
          <w:sz w:val="24"/>
          <w:szCs w:val="24"/>
        </w:rPr>
        <w:t>must</w:t>
      </w:r>
      <w:r w:rsidRPr="001C6426">
        <w:rPr>
          <w:rFonts w:ascii="Trebuchet MS" w:hAnsi="Trebuchet MS" w:cs="Arial"/>
          <w:sz w:val="24"/>
          <w:szCs w:val="24"/>
        </w:rPr>
        <w:t xml:space="preserve"> only be applied for when </w:t>
      </w:r>
      <w:r w:rsidR="002E79C4" w:rsidRPr="001C6426">
        <w:rPr>
          <w:rFonts w:ascii="Trebuchet MS" w:hAnsi="Trebuchet MS" w:cs="Arial"/>
          <w:sz w:val="24"/>
          <w:szCs w:val="24"/>
        </w:rPr>
        <w:t>staff or volunteers</w:t>
      </w:r>
      <w:r w:rsidRPr="001C6426">
        <w:rPr>
          <w:rFonts w:ascii="Trebuchet MS" w:hAnsi="Trebuchet MS" w:cs="Arial"/>
          <w:sz w:val="24"/>
          <w:szCs w:val="24"/>
        </w:rPr>
        <w:t xml:space="preserve"> will be carrying out activities that would make them eligible for a check. They </w:t>
      </w:r>
      <w:r w:rsidR="00611E3D" w:rsidRPr="001C6426">
        <w:rPr>
          <w:rFonts w:ascii="Trebuchet MS" w:hAnsi="Trebuchet MS" w:cs="Arial"/>
          <w:sz w:val="24"/>
          <w:szCs w:val="24"/>
        </w:rPr>
        <w:t>must not</w:t>
      </w:r>
      <w:r w:rsidRPr="001C6426">
        <w:rPr>
          <w:rFonts w:ascii="Trebuchet MS" w:hAnsi="Trebuchet MS" w:cs="Arial"/>
          <w:sz w:val="24"/>
          <w:szCs w:val="24"/>
        </w:rPr>
        <w:t xml:space="preserve"> be applied for</w:t>
      </w:r>
      <w:r w:rsidR="00611E3D" w:rsidRPr="001C6426">
        <w:rPr>
          <w:rFonts w:ascii="Trebuchet MS" w:hAnsi="Trebuchet MS" w:cs="Arial"/>
          <w:sz w:val="24"/>
          <w:szCs w:val="24"/>
        </w:rPr>
        <w:t xml:space="preserve"> </w:t>
      </w:r>
      <w:r w:rsidRPr="001C6426">
        <w:rPr>
          <w:rFonts w:ascii="Trebuchet MS" w:hAnsi="Trebuchet MS" w:cs="Arial"/>
          <w:sz w:val="24"/>
          <w:szCs w:val="24"/>
        </w:rPr>
        <w:t>because someone ‘may in the future’ carry out that work</w:t>
      </w:r>
      <w:r w:rsidR="00611E3D" w:rsidRPr="001C6426">
        <w:rPr>
          <w:rFonts w:ascii="Trebuchet MS" w:hAnsi="Trebuchet MS" w:cs="Arial"/>
          <w:sz w:val="24"/>
          <w:szCs w:val="24"/>
        </w:rPr>
        <w:t>.</w:t>
      </w:r>
    </w:p>
    <w:p w14:paraId="3D4769CB" w14:textId="7E754A9F" w:rsidR="005870E1" w:rsidRPr="001C6426" w:rsidRDefault="009844DC" w:rsidP="003847C5">
      <w:pPr>
        <w:jc w:val="both"/>
        <w:rPr>
          <w:rFonts w:ascii="Trebuchet MS" w:hAnsi="Trebuchet MS" w:cs="Arial"/>
          <w:b/>
          <w:sz w:val="24"/>
          <w:szCs w:val="24"/>
        </w:rPr>
      </w:pPr>
      <w:r w:rsidRPr="001C6426">
        <w:rPr>
          <w:rFonts w:ascii="Trebuchet MS" w:hAnsi="Trebuchet MS" w:cs="Arial"/>
          <w:b/>
          <w:sz w:val="24"/>
          <w:szCs w:val="24"/>
        </w:rPr>
        <w:t>4</w:t>
      </w:r>
      <w:r w:rsidR="003847C5" w:rsidRPr="001C6426">
        <w:rPr>
          <w:rFonts w:ascii="Trebuchet MS" w:hAnsi="Trebuchet MS" w:cs="Arial"/>
          <w:b/>
          <w:sz w:val="24"/>
          <w:szCs w:val="24"/>
        </w:rPr>
        <w:t>.0</w:t>
      </w:r>
      <w:r w:rsidR="003847C5" w:rsidRPr="001C6426">
        <w:rPr>
          <w:rFonts w:ascii="Trebuchet MS" w:hAnsi="Trebuchet MS" w:cs="Arial"/>
          <w:b/>
          <w:sz w:val="24"/>
          <w:szCs w:val="24"/>
        </w:rPr>
        <w:tab/>
      </w:r>
      <w:r w:rsidR="006309E6" w:rsidRPr="001C6426">
        <w:rPr>
          <w:rFonts w:ascii="Trebuchet MS" w:hAnsi="Trebuchet MS" w:cs="Arial"/>
          <w:b/>
          <w:sz w:val="24"/>
          <w:szCs w:val="24"/>
        </w:rPr>
        <w:t xml:space="preserve">Renewing and </w:t>
      </w:r>
      <w:r w:rsidR="005766E6" w:rsidRPr="001C6426">
        <w:rPr>
          <w:rFonts w:ascii="Trebuchet MS" w:hAnsi="Trebuchet MS" w:cs="Arial"/>
          <w:b/>
          <w:sz w:val="24"/>
          <w:szCs w:val="24"/>
        </w:rPr>
        <w:t>u</w:t>
      </w:r>
      <w:r w:rsidR="005870E1" w:rsidRPr="001C6426">
        <w:rPr>
          <w:rFonts w:ascii="Trebuchet MS" w:hAnsi="Trebuchet MS" w:cs="Arial"/>
          <w:b/>
          <w:sz w:val="24"/>
          <w:szCs w:val="24"/>
        </w:rPr>
        <w:t>sing a previous DBS c</w:t>
      </w:r>
      <w:r w:rsidR="005766E6" w:rsidRPr="001C6426">
        <w:rPr>
          <w:rFonts w:ascii="Trebuchet MS" w:hAnsi="Trebuchet MS" w:cs="Arial"/>
          <w:b/>
          <w:sz w:val="24"/>
          <w:szCs w:val="24"/>
        </w:rPr>
        <w:t>ertificate</w:t>
      </w:r>
    </w:p>
    <w:p w14:paraId="11459E76" w14:textId="740228C0" w:rsidR="005870E1" w:rsidRPr="001C6426" w:rsidRDefault="005870E1" w:rsidP="006438F6">
      <w:pPr>
        <w:shd w:val="clear" w:color="auto" w:fill="FFFFFF"/>
        <w:spacing w:before="48" w:after="180"/>
        <w:rPr>
          <w:rFonts w:ascii="Trebuchet MS" w:eastAsia="Times New Roman" w:hAnsi="Trebuchet MS" w:cs="Arial"/>
          <w:sz w:val="24"/>
          <w:szCs w:val="24"/>
          <w:lang w:eastAsia="en-GB"/>
        </w:rPr>
      </w:pPr>
      <w:r w:rsidRPr="001C6426">
        <w:rPr>
          <w:rFonts w:ascii="Trebuchet MS" w:eastAsia="Times New Roman" w:hAnsi="Trebuchet MS" w:cs="Arial"/>
          <w:sz w:val="24"/>
          <w:szCs w:val="24"/>
          <w:lang w:eastAsia="en-GB"/>
        </w:rPr>
        <w:t>A DBS certificate only contains information from a DBS check on a certain date and for a particular purpose.</w:t>
      </w:r>
    </w:p>
    <w:p w14:paraId="36DCDC6D" w14:textId="0C8EB8FE" w:rsidR="005870E1" w:rsidRPr="001C6426" w:rsidRDefault="006438F6" w:rsidP="006438F6">
      <w:pPr>
        <w:shd w:val="clear" w:color="auto" w:fill="FFFFFF"/>
        <w:spacing w:before="180" w:after="180"/>
        <w:rPr>
          <w:rFonts w:ascii="Trebuchet MS" w:eastAsia="Times New Roman" w:hAnsi="Trebuchet MS" w:cs="Arial"/>
          <w:sz w:val="24"/>
          <w:szCs w:val="24"/>
          <w:lang w:eastAsia="en-GB"/>
        </w:rPr>
      </w:pPr>
      <w:r w:rsidRPr="001C6426">
        <w:rPr>
          <w:rFonts w:ascii="Trebuchet MS" w:eastAsia="Times New Roman" w:hAnsi="Trebuchet MS" w:cs="Arial"/>
          <w:sz w:val="24"/>
          <w:szCs w:val="24"/>
          <w:lang w:eastAsia="en-GB"/>
        </w:rPr>
        <w:t>E</w:t>
      </w:r>
      <w:r w:rsidR="005870E1" w:rsidRPr="001C6426">
        <w:rPr>
          <w:rFonts w:ascii="Trebuchet MS" w:eastAsia="Times New Roman" w:hAnsi="Trebuchet MS" w:cs="Arial"/>
          <w:sz w:val="24"/>
          <w:szCs w:val="24"/>
          <w:lang w:eastAsia="en-GB"/>
        </w:rPr>
        <w:t>mployers can accept a previously issued certificate but must:</w:t>
      </w:r>
    </w:p>
    <w:p w14:paraId="520106FB" w14:textId="77777777" w:rsidR="005870E1" w:rsidRPr="001C6426" w:rsidRDefault="005870E1" w:rsidP="00177B46">
      <w:pPr>
        <w:pStyle w:val="ListParagraph"/>
        <w:numPr>
          <w:ilvl w:val="0"/>
          <w:numId w:val="5"/>
        </w:numPr>
        <w:shd w:val="clear" w:color="auto" w:fill="FFFFFF"/>
        <w:spacing w:before="60" w:after="60" w:line="240" w:lineRule="auto"/>
        <w:rPr>
          <w:rFonts w:ascii="Trebuchet MS" w:eastAsia="Times New Roman" w:hAnsi="Trebuchet MS" w:cs="Arial"/>
          <w:sz w:val="24"/>
          <w:szCs w:val="24"/>
          <w:lang w:eastAsia="en-GB"/>
        </w:rPr>
      </w:pPr>
      <w:r w:rsidRPr="001C6426">
        <w:rPr>
          <w:rFonts w:ascii="Trebuchet MS" w:eastAsia="Times New Roman" w:hAnsi="Trebuchet MS" w:cs="Arial"/>
          <w:sz w:val="24"/>
          <w:szCs w:val="24"/>
          <w:lang w:eastAsia="en-GB"/>
        </w:rPr>
        <w:t>check the applicant’s identity matches the details on the certificate</w:t>
      </w:r>
    </w:p>
    <w:p w14:paraId="0C75ACAB" w14:textId="77777777" w:rsidR="005870E1" w:rsidRPr="001C6426" w:rsidRDefault="005870E1" w:rsidP="00177B46">
      <w:pPr>
        <w:pStyle w:val="ListParagraph"/>
        <w:numPr>
          <w:ilvl w:val="0"/>
          <w:numId w:val="5"/>
        </w:numPr>
        <w:shd w:val="clear" w:color="auto" w:fill="FFFFFF"/>
        <w:spacing w:before="60" w:after="60" w:line="240" w:lineRule="auto"/>
        <w:rPr>
          <w:rFonts w:ascii="Trebuchet MS" w:eastAsia="Times New Roman" w:hAnsi="Trebuchet MS" w:cs="Arial"/>
          <w:sz w:val="24"/>
          <w:szCs w:val="24"/>
          <w:lang w:eastAsia="en-GB"/>
        </w:rPr>
      </w:pPr>
      <w:r w:rsidRPr="001C6426">
        <w:rPr>
          <w:rFonts w:ascii="Trebuchet MS" w:eastAsia="Times New Roman" w:hAnsi="Trebuchet MS" w:cs="Arial"/>
          <w:sz w:val="24"/>
          <w:szCs w:val="24"/>
          <w:lang w:eastAsia="en-GB"/>
        </w:rPr>
        <w:t>check the certificate is of the right level and type for the role applied for</w:t>
      </w:r>
    </w:p>
    <w:p w14:paraId="196DDBAA" w14:textId="75AB6A6E" w:rsidR="005870E1" w:rsidRPr="001C6426" w:rsidRDefault="005870E1" w:rsidP="00177B46">
      <w:pPr>
        <w:pStyle w:val="ListParagraph"/>
        <w:numPr>
          <w:ilvl w:val="0"/>
          <w:numId w:val="5"/>
        </w:numPr>
        <w:shd w:val="clear" w:color="auto" w:fill="FFFFFF"/>
        <w:spacing w:before="60" w:after="60" w:line="240" w:lineRule="auto"/>
        <w:rPr>
          <w:rFonts w:ascii="Trebuchet MS" w:eastAsia="Times New Roman" w:hAnsi="Trebuchet MS" w:cs="Arial"/>
          <w:sz w:val="24"/>
          <w:szCs w:val="24"/>
          <w:lang w:eastAsia="en-GB"/>
        </w:rPr>
      </w:pPr>
      <w:r w:rsidRPr="001C6426">
        <w:rPr>
          <w:rFonts w:ascii="Trebuchet MS" w:eastAsia="Times New Roman" w:hAnsi="Trebuchet MS" w:cs="Arial"/>
          <w:sz w:val="24"/>
          <w:szCs w:val="24"/>
          <w:lang w:eastAsia="en-GB"/>
        </w:rPr>
        <w:t>check to see if anything has changed since the certificate was issued.  This would be done via a</w:t>
      </w:r>
      <w:r w:rsidR="00257FA3" w:rsidRPr="001C6426">
        <w:rPr>
          <w:rFonts w:ascii="Trebuchet MS" w:eastAsia="Times New Roman" w:hAnsi="Trebuchet MS" w:cs="Arial"/>
          <w:sz w:val="24"/>
          <w:szCs w:val="24"/>
          <w:lang w:eastAsia="en-GB"/>
        </w:rPr>
        <w:t>n online</w:t>
      </w:r>
      <w:r w:rsidRPr="001C6426">
        <w:rPr>
          <w:rFonts w:ascii="Trebuchet MS" w:eastAsia="Times New Roman" w:hAnsi="Trebuchet MS" w:cs="Arial"/>
          <w:sz w:val="24"/>
          <w:szCs w:val="24"/>
          <w:lang w:eastAsia="en-GB"/>
        </w:rPr>
        <w:t xml:space="preserve"> status check.  </w:t>
      </w:r>
    </w:p>
    <w:p w14:paraId="19C01967" w14:textId="092547A8" w:rsidR="005870E1" w:rsidRPr="001C6426" w:rsidRDefault="00257FA3" w:rsidP="003847C5">
      <w:pPr>
        <w:shd w:val="clear" w:color="auto" w:fill="FFFFFF"/>
        <w:spacing w:before="180" w:after="180"/>
        <w:ind w:left="720"/>
        <w:textAlignment w:val="baseline"/>
        <w:rPr>
          <w:rFonts w:ascii="Trebuchet MS" w:eastAsia="Times New Roman" w:hAnsi="Trebuchet MS" w:cs="Arial"/>
          <w:sz w:val="24"/>
          <w:szCs w:val="24"/>
          <w:lang w:eastAsia="en-GB"/>
        </w:rPr>
      </w:pPr>
      <w:r w:rsidRPr="001C6426">
        <w:rPr>
          <w:rFonts w:ascii="Trebuchet MS" w:eastAsia="Times New Roman" w:hAnsi="Trebuchet MS" w:cs="Arial"/>
          <w:sz w:val="24"/>
          <w:szCs w:val="24"/>
          <w:lang w:eastAsia="en-GB"/>
        </w:rPr>
        <w:t>C</w:t>
      </w:r>
      <w:r w:rsidR="003B4DB2" w:rsidRPr="001C6426">
        <w:rPr>
          <w:rFonts w:ascii="Trebuchet MS" w:eastAsia="Times New Roman" w:hAnsi="Trebuchet MS" w:cs="Arial"/>
          <w:sz w:val="24"/>
          <w:szCs w:val="24"/>
          <w:lang w:eastAsia="en-GB"/>
        </w:rPr>
        <w:t>TCIC</w:t>
      </w:r>
      <w:r w:rsidRPr="001C6426">
        <w:rPr>
          <w:rFonts w:ascii="Trebuchet MS" w:eastAsia="Times New Roman" w:hAnsi="Trebuchet MS" w:cs="Arial"/>
          <w:sz w:val="24"/>
          <w:szCs w:val="24"/>
          <w:lang w:eastAsia="en-GB"/>
        </w:rPr>
        <w:t xml:space="preserve"> will</w:t>
      </w:r>
      <w:r w:rsidR="005870E1" w:rsidRPr="001C6426">
        <w:rPr>
          <w:rFonts w:ascii="Trebuchet MS" w:eastAsia="Times New Roman" w:hAnsi="Trebuchet MS" w:cs="Arial"/>
          <w:sz w:val="24"/>
          <w:szCs w:val="24"/>
          <w:lang w:eastAsia="en-GB"/>
        </w:rPr>
        <w:t xml:space="preserve"> not accept a previously issued certificate without a status check.  This is only available if the applicant has subscribed for the </w:t>
      </w:r>
      <w:r w:rsidR="006438F6" w:rsidRPr="001C6426">
        <w:rPr>
          <w:rFonts w:ascii="Trebuchet MS" w:eastAsia="Times New Roman" w:hAnsi="Trebuchet MS" w:cs="Arial"/>
          <w:sz w:val="24"/>
          <w:szCs w:val="24"/>
          <w:lang w:eastAsia="en-GB"/>
        </w:rPr>
        <w:t xml:space="preserve">online </w:t>
      </w:r>
      <w:r w:rsidR="005870E1" w:rsidRPr="001C6426">
        <w:rPr>
          <w:rFonts w:ascii="Trebuchet MS" w:eastAsia="Times New Roman" w:hAnsi="Trebuchet MS" w:cs="Arial"/>
          <w:sz w:val="24"/>
          <w:szCs w:val="24"/>
          <w:lang w:eastAsia="en-GB"/>
        </w:rPr>
        <w:t>update service.</w:t>
      </w:r>
      <w:r w:rsidRPr="001C6426">
        <w:rPr>
          <w:rFonts w:ascii="Trebuchet MS" w:eastAsia="Times New Roman" w:hAnsi="Trebuchet MS" w:cs="Arial"/>
          <w:sz w:val="24"/>
          <w:szCs w:val="24"/>
          <w:lang w:eastAsia="en-GB"/>
        </w:rPr>
        <w:t xml:space="preserve"> </w:t>
      </w:r>
      <w:r w:rsidR="005870E1" w:rsidRPr="001C6426">
        <w:rPr>
          <w:rFonts w:ascii="Trebuchet MS" w:eastAsia="Times New Roman" w:hAnsi="Trebuchet MS" w:cs="Arial"/>
          <w:sz w:val="24"/>
          <w:szCs w:val="24"/>
          <w:lang w:eastAsia="en-GB"/>
        </w:rPr>
        <w:t>If an applicant has not subscribed for the update service a new DBS certificate will need to be obtained.</w:t>
      </w:r>
    </w:p>
    <w:p w14:paraId="6BAB4D13" w14:textId="7D1A9E37" w:rsidR="00FA18F8" w:rsidRPr="001C6426" w:rsidRDefault="002C2148" w:rsidP="003847C5">
      <w:pPr>
        <w:shd w:val="clear" w:color="auto" w:fill="FFFFFF"/>
        <w:spacing w:before="180" w:after="180"/>
        <w:ind w:left="720"/>
        <w:textAlignment w:val="baseline"/>
        <w:rPr>
          <w:rFonts w:ascii="Trebuchet MS" w:eastAsia="Times New Roman" w:hAnsi="Trebuchet MS" w:cs="Arial"/>
          <w:sz w:val="24"/>
          <w:szCs w:val="24"/>
          <w:lang w:eastAsia="en-GB"/>
        </w:rPr>
      </w:pPr>
      <w:r w:rsidRPr="001C6426">
        <w:rPr>
          <w:rFonts w:ascii="Trebuchet MS" w:eastAsia="Times New Roman" w:hAnsi="Trebuchet MS" w:cs="Arial"/>
          <w:sz w:val="24"/>
          <w:szCs w:val="24"/>
          <w:lang w:eastAsia="en-GB"/>
        </w:rPr>
        <w:t>Existing CTCIC s</w:t>
      </w:r>
      <w:r w:rsidR="00FA18F8" w:rsidRPr="001C6426">
        <w:rPr>
          <w:rFonts w:ascii="Trebuchet MS" w:eastAsia="Times New Roman" w:hAnsi="Trebuchet MS" w:cs="Arial"/>
          <w:sz w:val="24"/>
          <w:szCs w:val="24"/>
          <w:lang w:eastAsia="en-GB"/>
        </w:rPr>
        <w:t xml:space="preserve">taff and volunteers </w:t>
      </w:r>
      <w:r w:rsidR="00857C9B" w:rsidRPr="001C6426">
        <w:rPr>
          <w:rFonts w:ascii="Trebuchet MS" w:eastAsia="Times New Roman" w:hAnsi="Trebuchet MS" w:cs="Arial"/>
          <w:sz w:val="24"/>
          <w:szCs w:val="24"/>
          <w:lang w:eastAsia="en-GB"/>
        </w:rPr>
        <w:t>who subscribe to the online update service do not need to renew their DBS certificates after a pr</w:t>
      </w:r>
      <w:r w:rsidR="003B4E1C" w:rsidRPr="001C6426">
        <w:rPr>
          <w:rFonts w:ascii="Trebuchet MS" w:eastAsia="Times New Roman" w:hAnsi="Trebuchet MS" w:cs="Arial"/>
          <w:sz w:val="24"/>
          <w:szCs w:val="24"/>
          <w:lang w:eastAsia="en-GB"/>
        </w:rPr>
        <w:t>e</w:t>
      </w:r>
      <w:r w:rsidR="00857C9B" w:rsidRPr="001C6426">
        <w:rPr>
          <w:rFonts w:ascii="Trebuchet MS" w:eastAsia="Times New Roman" w:hAnsi="Trebuchet MS" w:cs="Arial"/>
          <w:sz w:val="24"/>
          <w:szCs w:val="24"/>
          <w:lang w:eastAsia="en-GB"/>
        </w:rPr>
        <w:t xml:space="preserve">scribed </w:t>
      </w:r>
      <w:r w:rsidR="003B4E1C" w:rsidRPr="001C6426">
        <w:rPr>
          <w:rFonts w:ascii="Trebuchet MS" w:eastAsia="Times New Roman" w:hAnsi="Trebuchet MS" w:cs="Arial"/>
          <w:sz w:val="24"/>
          <w:szCs w:val="24"/>
          <w:lang w:eastAsia="en-GB"/>
        </w:rPr>
        <w:t>period of time</w:t>
      </w:r>
      <w:r w:rsidR="008B6096" w:rsidRPr="001C6426">
        <w:rPr>
          <w:rFonts w:ascii="Trebuchet MS" w:eastAsia="Times New Roman" w:hAnsi="Trebuchet MS" w:cs="Arial"/>
          <w:sz w:val="24"/>
          <w:szCs w:val="24"/>
          <w:lang w:eastAsia="en-GB"/>
        </w:rPr>
        <w:t xml:space="preserve">. Staff and volunteers who do not subscribe to this service must </w:t>
      </w:r>
      <w:r w:rsidR="00F02A6B" w:rsidRPr="001C6426">
        <w:rPr>
          <w:rFonts w:ascii="Trebuchet MS" w:eastAsia="Times New Roman" w:hAnsi="Trebuchet MS" w:cs="Arial"/>
          <w:sz w:val="24"/>
          <w:szCs w:val="24"/>
          <w:lang w:eastAsia="en-GB"/>
        </w:rPr>
        <w:t>apply for a new DBS ev</w:t>
      </w:r>
      <w:r w:rsidRPr="001C6426">
        <w:rPr>
          <w:rFonts w:ascii="Trebuchet MS" w:eastAsia="Times New Roman" w:hAnsi="Trebuchet MS" w:cs="Arial"/>
          <w:sz w:val="24"/>
          <w:szCs w:val="24"/>
          <w:lang w:eastAsia="en-GB"/>
        </w:rPr>
        <w:t>e</w:t>
      </w:r>
      <w:r w:rsidR="00F02A6B" w:rsidRPr="001C6426">
        <w:rPr>
          <w:rFonts w:ascii="Trebuchet MS" w:eastAsia="Times New Roman" w:hAnsi="Trebuchet MS" w:cs="Arial"/>
          <w:sz w:val="24"/>
          <w:szCs w:val="24"/>
          <w:lang w:eastAsia="en-GB"/>
        </w:rPr>
        <w:t>ry three years.</w:t>
      </w:r>
    </w:p>
    <w:p w14:paraId="420CB09F" w14:textId="160772CD" w:rsidR="00B825C3" w:rsidRPr="001C6426" w:rsidRDefault="009B0FB3" w:rsidP="009B0FB3">
      <w:pPr>
        <w:shd w:val="clear" w:color="auto" w:fill="FFFFFF"/>
        <w:spacing w:before="180" w:after="180"/>
        <w:textAlignment w:val="baseline"/>
        <w:rPr>
          <w:rFonts w:ascii="Trebuchet MS" w:eastAsia="Times New Roman" w:hAnsi="Trebuchet MS" w:cs="Arial"/>
          <w:b/>
          <w:bCs/>
          <w:sz w:val="24"/>
          <w:szCs w:val="24"/>
          <w:lang w:eastAsia="en-GB"/>
        </w:rPr>
      </w:pPr>
      <w:r w:rsidRPr="001C6426">
        <w:rPr>
          <w:rFonts w:ascii="Trebuchet MS" w:eastAsia="Times New Roman" w:hAnsi="Trebuchet MS" w:cs="Arial"/>
          <w:b/>
          <w:bCs/>
          <w:sz w:val="24"/>
          <w:szCs w:val="24"/>
          <w:lang w:eastAsia="en-GB"/>
        </w:rPr>
        <w:t xml:space="preserve">5.0 </w:t>
      </w:r>
      <w:r w:rsidR="00DB5412" w:rsidRPr="001C6426">
        <w:rPr>
          <w:rFonts w:ascii="Trebuchet MS" w:eastAsia="Times New Roman" w:hAnsi="Trebuchet MS" w:cs="Arial"/>
          <w:b/>
          <w:bCs/>
          <w:sz w:val="24"/>
          <w:szCs w:val="24"/>
          <w:lang w:eastAsia="en-GB"/>
        </w:rPr>
        <w:tab/>
      </w:r>
      <w:r w:rsidRPr="001C6426">
        <w:rPr>
          <w:rFonts w:ascii="Trebuchet MS" w:eastAsia="Times New Roman" w:hAnsi="Trebuchet MS" w:cs="Arial"/>
          <w:b/>
          <w:bCs/>
          <w:sz w:val="24"/>
          <w:szCs w:val="24"/>
          <w:lang w:eastAsia="en-GB"/>
        </w:rPr>
        <w:t>Other relevant CTCIC policies and procedures</w:t>
      </w:r>
    </w:p>
    <w:p w14:paraId="2D72D9B7" w14:textId="1CE22200" w:rsidR="00DB5412" w:rsidRDefault="00DB5412" w:rsidP="00DB5412">
      <w:pPr>
        <w:pStyle w:val="ListParagraph"/>
        <w:numPr>
          <w:ilvl w:val="0"/>
          <w:numId w:val="9"/>
        </w:numPr>
        <w:rPr>
          <w:rFonts w:ascii="Trebuchet MS" w:hAnsi="Trebuchet MS"/>
          <w:b/>
          <w:sz w:val="24"/>
          <w:szCs w:val="24"/>
        </w:rPr>
      </w:pPr>
      <w:r w:rsidRPr="001C6426">
        <w:rPr>
          <w:rFonts w:ascii="Trebuchet MS" w:hAnsi="Trebuchet MS"/>
          <w:b/>
          <w:sz w:val="24"/>
          <w:szCs w:val="24"/>
        </w:rPr>
        <w:t xml:space="preserve">Safeguarding </w:t>
      </w:r>
      <w:r w:rsidR="001C6426">
        <w:rPr>
          <w:rFonts w:ascii="Trebuchet MS" w:hAnsi="Trebuchet MS"/>
          <w:b/>
          <w:sz w:val="24"/>
          <w:szCs w:val="24"/>
        </w:rPr>
        <w:t xml:space="preserve">of </w:t>
      </w:r>
      <w:r w:rsidR="009A6E60">
        <w:rPr>
          <w:rFonts w:ascii="Trebuchet MS" w:hAnsi="Trebuchet MS"/>
          <w:b/>
          <w:sz w:val="24"/>
          <w:szCs w:val="24"/>
        </w:rPr>
        <w:t>Vulnerable</w:t>
      </w:r>
      <w:r w:rsidR="001C6426">
        <w:rPr>
          <w:rFonts w:ascii="Trebuchet MS" w:hAnsi="Trebuchet MS"/>
          <w:b/>
          <w:sz w:val="24"/>
          <w:szCs w:val="24"/>
        </w:rPr>
        <w:t xml:space="preserve"> adults Policy- 046</w:t>
      </w:r>
    </w:p>
    <w:p w14:paraId="5796A69E" w14:textId="31189D80" w:rsidR="009A6E60" w:rsidRPr="001C6426" w:rsidRDefault="009A6E60" w:rsidP="00DB5412">
      <w:pPr>
        <w:pStyle w:val="ListParagraph"/>
        <w:numPr>
          <w:ilvl w:val="0"/>
          <w:numId w:val="9"/>
        </w:numPr>
        <w:rPr>
          <w:rFonts w:ascii="Trebuchet MS" w:hAnsi="Trebuchet MS"/>
          <w:b/>
          <w:sz w:val="24"/>
          <w:szCs w:val="24"/>
        </w:rPr>
      </w:pPr>
      <w:r>
        <w:rPr>
          <w:rFonts w:ascii="Trebuchet MS" w:hAnsi="Trebuchet MS"/>
          <w:b/>
          <w:sz w:val="24"/>
          <w:szCs w:val="24"/>
        </w:rPr>
        <w:t>Safeguarding children and young people’s policy-047</w:t>
      </w:r>
    </w:p>
    <w:p w14:paraId="2A171E51" w14:textId="73473490" w:rsidR="00DB5412" w:rsidRPr="001C6426" w:rsidRDefault="00DB5412" w:rsidP="00DB5412">
      <w:pPr>
        <w:pStyle w:val="ListParagraph"/>
        <w:numPr>
          <w:ilvl w:val="0"/>
          <w:numId w:val="9"/>
        </w:numPr>
        <w:rPr>
          <w:rFonts w:ascii="Trebuchet MS" w:hAnsi="Trebuchet MS"/>
          <w:b/>
          <w:sz w:val="24"/>
          <w:szCs w:val="24"/>
        </w:rPr>
      </w:pPr>
      <w:r w:rsidRPr="001C6426">
        <w:rPr>
          <w:rFonts w:ascii="Trebuchet MS" w:hAnsi="Trebuchet MS"/>
          <w:b/>
          <w:sz w:val="24"/>
          <w:szCs w:val="24"/>
        </w:rPr>
        <w:t>Enter and View Policy</w:t>
      </w:r>
      <w:r w:rsidR="009A6E60">
        <w:rPr>
          <w:rFonts w:ascii="Trebuchet MS" w:hAnsi="Trebuchet MS"/>
          <w:b/>
          <w:sz w:val="24"/>
          <w:szCs w:val="24"/>
        </w:rPr>
        <w:t>-019</w:t>
      </w:r>
    </w:p>
    <w:p w14:paraId="15914168" w14:textId="251C05AA" w:rsidR="00DB5412" w:rsidRPr="001C6426" w:rsidRDefault="00DB5412" w:rsidP="00DB5412">
      <w:pPr>
        <w:pStyle w:val="ListParagraph"/>
        <w:numPr>
          <w:ilvl w:val="0"/>
          <w:numId w:val="9"/>
        </w:numPr>
        <w:rPr>
          <w:rFonts w:ascii="Trebuchet MS" w:hAnsi="Trebuchet MS"/>
          <w:b/>
          <w:sz w:val="24"/>
          <w:szCs w:val="24"/>
        </w:rPr>
      </w:pPr>
      <w:r w:rsidRPr="001C6426">
        <w:rPr>
          <w:rFonts w:ascii="Trebuchet MS" w:hAnsi="Trebuchet MS"/>
          <w:b/>
          <w:sz w:val="24"/>
          <w:szCs w:val="24"/>
        </w:rPr>
        <w:lastRenderedPageBreak/>
        <w:t>Whistle</w:t>
      </w:r>
      <w:r w:rsidR="009A6E60">
        <w:rPr>
          <w:rFonts w:ascii="Trebuchet MS" w:hAnsi="Trebuchet MS"/>
          <w:b/>
          <w:sz w:val="24"/>
          <w:szCs w:val="24"/>
        </w:rPr>
        <w:t xml:space="preserve"> blowing </w:t>
      </w:r>
      <w:r w:rsidRPr="001C6426">
        <w:rPr>
          <w:rFonts w:ascii="Trebuchet MS" w:hAnsi="Trebuchet MS"/>
          <w:b/>
          <w:sz w:val="24"/>
          <w:szCs w:val="24"/>
        </w:rPr>
        <w:t>Policy</w:t>
      </w:r>
      <w:r w:rsidR="009A6E60">
        <w:rPr>
          <w:rFonts w:ascii="Trebuchet MS" w:hAnsi="Trebuchet MS"/>
          <w:b/>
          <w:sz w:val="24"/>
          <w:szCs w:val="24"/>
        </w:rPr>
        <w:t>- 056</w:t>
      </w:r>
    </w:p>
    <w:p w14:paraId="0E6D4AC2" w14:textId="409CFF2B" w:rsidR="009A6E60" w:rsidRDefault="00DB5412" w:rsidP="00DB5412">
      <w:pPr>
        <w:pStyle w:val="ListParagraph"/>
        <w:numPr>
          <w:ilvl w:val="0"/>
          <w:numId w:val="9"/>
        </w:numPr>
        <w:rPr>
          <w:rFonts w:ascii="Trebuchet MS" w:hAnsi="Trebuchet MS"/>
          <w:b/>
          <w:sz w:val="24"/>
          <w:szCs w:val="24"/>
        </w:rPr>
      </w:pPr>
      <w:r w:rsidRPr="001C6426">
        <w:rPr>
          <w:rFonts w:ascii="Trebuchet MS" w:hAnsi="Trebuchet MS"/>
          <w:b/>
          <w:sz w:val="24"/>
          <w:szCs w:val="24"/>
        </w:rPr>
        <w:t xml:space="preserve">Volunteers </w:t>
      </w:r>
      <w:r w:rsidR="009A6E60">
        <w:rPr>
          <w:rFonts w:ascii="Trebuchet MS" w:hAnsi="Trebuchet MS"/>
          <w:b/>
          <w:sz w:val="24"/>
          <w:szCs w:val="24"/>
        </w:rPr>
        <w:t>Agreement-053</w:t>
      </w:r>
    </w:p>
    <w:p w14:paraId="7F8F4671" w14:textId="315A0718" w:rsidR="009A6E60" w:rsidRDefault="009A6E60" w:rsidP="00DB5412">
      <w:pPr>
        <w:pStyle w:val="ListParagraph"/>
        <w:numPr>
          <w:ilvl w:val="0"/>
          <w:numId w:val="9"/>
        </w:numPr>
        <w:rPr>
          <w:rFonts w:ascii="Trebuchet MS" w:hAnsi="Trebuchet MS"/>
          <w:b/>
          <w:sz w:val="24"/>
          <w:szCs w:val="24"/>
        </w:rPr>
      </w:pPr>
      <w:r>
        <w:rPr>
          <w:rFonts w:ascii="Trebuchet MS" w:hAnsi="Trebuchet MS"/>
          <w:b/>
          <w:sz w:val="24"/>
          <w:szCs w:val="24"/>
        </w:rPr>
        <w:t xml:space="preserve">Volunteers </w:t>
      </w:r>
      <w:r w:rsidR="00DB5412" w:rsidRPr="001C6426">
        <w:rPr>
          <w:rFonts w:ascii="Trebuchet MS" w:hAnsi="Trebuchet MS"/>
          <w:b/>
          <w:sz w:val="24"/>
          <w:szCs w:val="24"/>
        </w:rPr>
        <w:t>Handbook</w:t>
      </w:r>
      <w:r>
        <w:rPr>
          <w:rFonts w:ascii="Trebuchet MS" w:hAnsi="Trebuchet MS"/>
          <w:b/>
          <w:sz w:val="24"/>
          <w:szCs w:val="24"/>
        </w:rPr>
        <w:t>-054</w:t>
      </w:r>
    </w:p>
    <w:p w14:paraId="74B6BE0E" w14:textId="0C59D7EB" w:rsidR="00DB5412" w:rsidRPr="001C6426" w:rsidRDefault="00DB5412" w:rsidP="00DB5412">
      <w:pPr>
        <w:pStyle w:val="ListParagraph"/>
        <w:numPr>
          <w:ilvl w:val="0"/>
          <w:numId w:val="9"/>
        </w:numPr>
        <w:rPr>
          <w:rFonts w:ascii="Trebuchet MS" w:hAnsi="Trebuchet MS"/>
          <w:b/>
          <w:sz w:val="24"/>
          <w:szCs w:val="24"/>
        </w:rPr>
      </w:pPr>
      <w:r w:rsidRPr="001C6426">
        <w:rPr>
          <w:rFonts w:ascii="Trebuchet MS" w:hAnsi="Trebuchet MS"/>
          <w:b/>
          <w:sz w:val="24"/>
          <w:szCs w:val="24"/>
        </w:rPr>
        <w:t>Confidentiality Policy</w:t>
      </w:r>
      <w:r w:rsidR="009A6E60">
        <w:rPr>
          <w:rFonts w:ascii="Trebuchet MS" w:hAnsi="Trebuchet MS"/>
          <w:b/>
          <w:sz w:val="24"/>
          <w:szCs w:val="24"/>
        </w:rPr>
        <w:t>-006</w:t>
      </w:r>
    </w:p>
    <w:p w14:paraId="1E048AE6" w14:textId="30B34F37" w:rsidR="000803AB" w:rsidRPr="009A6E60" w:rsidRDefault="006438F6" w:rsidP="009A6E60">
      <w:pPr>
        <w:pStyle w:val="ListParagraph"/>
        <w:numPr>
          <w:ilvl w:val="0"/>
          <w:numId w:val="9"/>
        </w:numPr>
        <w:rPr>
          <w:rFonts w:ascii="Trebuchet MS" w:hAnsi="Trebuchet MS"/>
          <w:b/>
          <w:sz w:val="24"/>
          <w:szCs w:val="24"/>
        </w:rPr>
      </w:pPr>
      <w:r w:rsidRPr="001C6426">
        <w:rPr>
          <w:rFonts w:ascii="Trebuchet MS" w:hAnsi="Trebuchet MS"/>
          <w:b/>
          <w:sz w:val="24"/>
          <w:szCs w:val="24"/>
        </w:rPr>
        <w:t>Re</w:t>
      </w:r>
      <w:r w:rsidR="009A6E60">
        <w:rPr>
          <w:rFonts w:ascii="Trebuchet MS" w:hAnsi="Trebuchet MS"/>
          <w:b/>
          <w:sz w:val="24"/>
          <w:szCs w:val="24"/>
        </w:rPr>
        <w:t>cord keeping and Retention Schedule- 042</w:t>
      </w:r>
      <w:r w:rsidR="000803AB" w:rsidRPr="009A6E60">
        <w:rPr>
          <w:rFonts w:ascii="Trebuchet MS" w:hAnsi="Trebuchet MS"/>
          <w:b/>
          <w:sz w:val="24"/>
          <w:szCs w:val="24"/>
        </w:rPr>
        <w:br w:type="page"/>
      </w:r>
    </w:p>
    <w:p w14:paraId="40B3B2D6" w14:textId="53074181" w:rsidR="008841D2" w:rsidRPr="001C6426" w:rsidRDefault="000F53D9">
      <w:pPr>
        <w:rPr>
          <w:rFonts w:ascii="Trebuchet MS" w:hAnsi="Trebuchet MS"/>
          <w:b/>
          <w:sz w:val="24"/>
          <w:szCs w:val="24"/>
        </w:rPr>
      </w:pPr>
      <w:r w:rsidRPr="001C6426">
        <w:rPr>
          <w:rFonts w:ascii="Trebuchet MS" w:hAnsi="Trebuchet MS"/>
          <w:b/>
          <w:sz w:val="24"/>
          <w:szCs w:val="24"/>
        </w:rPr>
        <w:lastRenderedPageBreak/>
        <w:t>6</w:t>
      </w:r>
      <w:r w:rsidR="00CE5A0D" w:rsidRPr="001C6426">
        <w:rPr>
          <w:rFonts w:ascii="Trebuchet MS" w:hAnsi="Trebuchet MS"/>
          <w:b/>
          <w:sz w:val="24"/>
          <w:szCs w:val="24"/>
        </w:rPr>
        <w:t>.0</w:t>
      </w:r>
      <w:r w:rsidR="00CE5A0D" w:rsidRPr="001C6426">
        <w:rPr>
          <w:rFonts w:ascii="Trebuchet MS" w:hAnsi="Trebuchet MS"/>
          <w:b/>
          <w:sz w:val="24"/>
          <w:szCs w:val="24"/>
        </w:rPr>
        <w:tab/>
      </w:r>
      <w:r w:rsidRPr="001C6426">
        <w:rPr>
          <w:rFonts w:ascii="Trebuchet MS" w:hAnsi="Trebuchet MS"/>
          <w:b/>
          <w:sz w:val="24"/>
          <w:szCs w:val="24"/>
        </w:rPr>
        <w:t>Appendix</w:t>
      </w:r>
    </w:p>
    <w:p w14:paraId="47C30568" w14:textId="218EC082" w:rsidR="000F53D9" w:rsidRPr="001C6426" w:rsidRDefault="00061793" w:rsidP="00061793">
      <w:pPr>
        <w:rPr>
          <w:rFonts w:ascii="Trebuchet MS" w:eastAsia="Times New Roman" w:hAnsi="Trebuchet MS" w:cs="Arial"/>
          <w:sz w:val="24"/>
          <w:szCs w:val="24"/>
          <w:lang w:eastAsia="en-GB"/>
        </w:rPr>
      </w:pPr>
      <w:r w:rsidRPr="001C6426">
        <w:rPr>
          <w:rFonts w:ascii="Trebuchet MS" w:eastAsia="Times New Roman" w:hAnsi="Trebuchet MS" w:cs="Arial"/>
          <w:sz w:val="24"/>
          <w:szCs w:val="24"/>
          <w:lang w:eastAsia="en-GB"/>
        </w:rPr>
        <w:t>M</w:t>
      </w:r>
      <w:r w:rsidR="00E0723C" w:rsidRPr="001C6426">
        <w:rPr>
          <w:rFonts w:ascii="Trebuchet MS" w:eastAsia="Times New Roman" w:hAnsi="Trebuchet MS" w:cs="Arial"/>
          <w:sz w:val="24"/>
          <w:szCs w:val="24"/>
          <w:lang w:eastAsia="en-GB"/>
        </w:rPr>
        <w:t>ay be reviewed and updated whenever DBS eligibility</w:t>
      </w:r>
      <w:r w:rsidR="00AB4C0E" w:rsidRPr="001C6426">
        <w:rPr>
          <w:rFonts w:ascii="Trebuchet MS" w:eastAsia="Times New Roman" w:hAnsi="Trebuchet MS" w:cs="Arial"/>
          <w:sz w:val="24"/>
          <w:szCs w:val="24"/>
          <w:lang w:eastAsia="en-GB"/>
        </w:rPr>
        <w:t xml:space="preserve"> guidance changes.</w:t>
      </w:r>
    </w:p>
    <w:p w14:paraId="3493AFE2" w14:textId="333C8BD6" w:rsidR="009B17D0" w:rsidRPr="001C6426" w:rsidRDefault="00061793" w:rsidP="009B17D0">
      <w:pPr>
        <w:rPr>
          <w:rFonts w:ascii="Trebuchet MS" w:hAnsi="Trebuchet MS" w:cs="Poppins"/>
          <w:b/>
          <w:bCs/>
          <w:sz w:val="24"/>
          <w:szCs w:val="24"/>
        </w:rPr>
      </w:pPr>
      <w:r w:rsidRPr="001C6426">
        <w:rPr>
          <w:rFonts w:ascii="Trebuchet MS" w:hAnsi="Trebuchet MS" w:cs="Poppins"/>
          <w:b/>
          <w:bCs/>
          <w:sz w:val="24"/>
          <w:szCs w:val="24"/>
        </w:rPr>
        <w:t xml:space="preserve">6.1 </w:t>
      </w:r>
      <w:r w:rsidR="009B17D0" w:rsidRPr="001C6426">
        <w:rPr>
          <w:rFonts w:ascii="Trebuchet MS" w:hAnsi="Trebuchet MS" w:cs="Poppins"/>
          <w:b/>
          <w:bCs/>
          <w:sz w:val="24"/>
          <w:szCs w:val="24"/>
        </w:rPr>
        <w:t>Working with adults</w:t>
      </w:r>
    </w:p>
    <w:tbl>
      <w:tblPr>
        <w:tblStyle w:val="TableGrid"/>
        <w:tblW w:w="0" w:type="auto"/>
        <w:tblLook w:val="04A0" w:firstRow="1" w:lastRow="0" w:firstColumn="1" w:lastColumn="0" w:noHBand="0" w:noVBand="1"/>
      </w:tblPr>
      <w:tblGrid>
        <w:gridCol w:w="1413"/>
        <w:gridCol w:w="4598"/>
        <w:gridCol w:w="3005"/>
      </w:tblGrid>
      <w:tr w:rsidR="009B17D0" w:rsidRPr="001C6426" w14:paraId="6B895F06" w14:textId="77777777" w:rsidTr="00E30AA6">
        <w:tc>
          <w:tcPr>
            <w:tcW w:w="6011" w:type="dxa"/>
            <w:gridSpan w:val="2"/>
          </w:tcPr>
          <w:p w14:paraId="20CF35BD" w14:textId="77777777" w:rsidR="009B17D0" w:rsidRPr="001C6426" w:rsidRDefault="009B17D0" w:rsidP="00E30AA6">
            <w:pPr>
              <w:rPr>
                <w:rFonts w:ascii="Trebuchet MS" w:hAnsi="Trebuchet MS"/>
                <w:b/>
                <w:bCs/>
                <w:sz w:val="24"/>
                <w:szCs w:val="24"/>
              </w:rPr>
            </w:pPr>
            <w:r w:rsidRPr="001C6426">
              <w:rPr>
                <w:rFonts w:ascii="Trebuchet MS" w:hAnsi="Trebuchet MS"/>
                <w:b/>
                <w:bCs/>
                <w:sz w:val="24"/>
                <w:szCs w:val="24"/>
              </w:rPr>
              <w:t>Tests 1 and 2</w:t>
            </w:r>
          </w:p>
          <w:p w14:paraId="484D55D2" w14:textId="170BD96B" w:rsidR="009B17D0" w:rsidRPr="001C6426" w:rsidRDefault="009B17D0" w:rsidP="00E30AA6">
            <w:pPr>
              <w:rPr>
                <w:rFonts w:ascii="Trebuchet MS" w:hAnsi="Trebuchet MS"/>
                <w:b/>
                <w:bCs/>
                <w:i/>
                <w:iCs/>
                <w:sz w:val="24"/>
                <w:szCs w:val="24"/>
              </w:rPr>
            </w:pPr>
            <w:r w:rsidRPr="001C6426">
              <w:rPr>
                <w:rFonts w:ascii="Trebuchet MS" w:hAnsi="Trebuchet MS"/>
                <w:b/>
                <w:bCs/>
                <w:sz w:val="24"/>
                <w:szCs w:val="24"/>
              </w:rPr>
              <w:t xml:space="preserve">If </w:t>
            </w:r>
            <w:r w:rsidR="00727864" w:rsidRPr="001C6426">
              <w:rPr>
                <w:rFonts w:ascii="Trebuchet MS" w:hAnsi="Trebuchet MS"/>
                <w:b/>
                <w:bCs/>
                <w:i/>
                <w:iCs/>
                <w:sz w:val="24"/>
                <w:szCs w:val="24"/>
              </w:rPr>
              <w:t>BOTH</w:t>
            </w:r>
            <w:r w:rsidRPr="001C6426">
              <w:rPr>
                <w:rFonts w:ascii="Trebuchet MS" w:hAnsi="Trebuchet MS"/>
                <w:b/>
                <w:bCs/>
                <w:i/>
                <w:iCs/>
                <w:sz w:val="24"/>
                <w:szCs w:val="24"/>
              </w:rPr>
              <w:t xml:space="preserve"> </w:t>
            </w:r>
            <w:r w:rsidRPr="001C6426">
              <w:rPr>
                <w:rFonts w:ascii="Trebuchet MS" w:hAnsi="Trebuchet MS"/>
                <w:b/>
                <w:bCs/>
                <w:sz w:val="24"/>
                <w:szCs w:val="24"/>
              </w:rPr>
              <w:t xml:space="preserve">questions are answered positively, then the applicant is eligible for </w:t>
            </w:r>
            <w:r w:rsidRPr="001C6426">
              <w:rPr>
                <w:rFonts w:ascii="Trebuchet MS" w:hAnsi="Trebuchet MS"/>
                <w:b/>
                <w:bCs/>
                <w:i/>
                <w:iCs/>
                <w:sz w:val="24"/>
                <w:szCs w:val="24"/>
              </w:rPr>
              <w:t>Standard Disclosure check</w:t>
            </w:r>
          </w:p>
          <w:p w14:paraId="59E2420A" w14:textId="77777777" w:rsidR="009B17D0" w:rsidRPr="001C6426" w:rsidRDefault="009B17D0" w:rsidP="00E30AA6">
            <w:pPr>
              <w:rPr>
                <w:rFonts w:ascii="Trebuchet MS" w:hAnsi="Trebuchet MS"/>
                <w:b/>
                <w:bCs/>
                <w:sz w:val="24"/>
                <w:szCs w:val="24"/>
              </w:rPr>
            </w:pPr>
          </w:p>
        </w:tc>
        <w:tc>
          <w:tcPr>
            <w:tcW w:w="3005" w:type="dxa"/>
          </w:tcPr>
          <w:p w14:paraId="580C50EC" w14:textId="77777777" w:rsidR="009B17D0" w:rsidRPr="001C6426" w:rsidRDefault="009B17D0" w:rsidP="00E30AA6">
            <w:pPr>
              <w:rPr>
                <w:rFonts w:ascii="Trebuchet MS" w:hAnsi="Trebuchet MS"/>
                <w:b/>
                <w:bCs/>
                <w:sz w:val="24"/>
                <w:szCs w:val="24"/>
              </w:rPr>
            </w:pPr>
            <w:r w:rsidRPr="001C6426">
              <w:rPr>
                <w:rFonts w:ascii="Trebuchet MS" w:hAnsi="Trebuchet MS"/>
                <w:b/>
                <w:bCs/>
                <w:sz w:val="24"/>
                <w:szCs w:val="24"/>
              </w:rPr>
              <w:t xml:space="preserve">Healthwatch activities that meet the test </w:t>
            </w:r>
          </w:p>
        </w:tc>
      </w:tr>
      <w:tr w:rsidR="009B17D0" w:rsidRPr="001C6426" w14:paraId="0CC13D52" w14:textId="77777777" w:rsidTr="00E30AA6">
        <w:tc>
          <w:tcPr>
            <w:tcW w:w="1413" w:type="dxa"/>
          </w:tcPr>
          <w:p w14:paraId="100F5B99" w14:textId="77777777" w:rsidR="009B17D0" w:rsidRPr="001C6426" w:rsidRDefault="009B17D0" w:rsidP="00E30AA6">
            <w:pPr>
              <w:rPr>
                <w:rFonts w:ascii="Trebuchet MS" w:hAnsi="Trebuchet MS"/>
                <w:b/>
                <w:bCs/>
                <w:sz w:val="24"/>
                <w:szCs w:val="24"/>
              </w:rPr>
            </w:pPr>
            <w:r w:rsidRPr="001C6426">
              <w:rPr>
                <w:rFonts w:ascii="Trebuchet MS" w:hAnsi="Trebuchet MS"/>
                <w:b/>
                <w:bCs/>
                <w:sz w:val="24"/>
                <w:szCs w:val="24"/>
              </w:rPr>
              <w:t>Test 1</w:t>
            </w:r>
          </w:p>
        </w:tc>
        <w:tc>
          <w:tcPr>
            <w:tcW w:w="4598" w:type="dxa"/>
          </w:tcPr>
          <w:p w14:paraId="3839BE25" w14:textId="77777777" w:rsidR="009B17D0" w:rsidRPr="001C6426" w:rsidRDefault="009B17D0" w:rsidP="00E30AA6">
            <w:pPr>
              <w:rPr>
                <w:rFonts w:ascii="Trebuchet MS" w:hAnsi="Trebuchet MS"/>
                <w:b/>
                <w:bCs/>
                <w:sz w:val="24"/>
                <w:szCs w:val="24"/>
              </w:rPr>
            </w:pPr>
            <w:r w:rsidRPr="001C6426">
              <w:rPr>
                <w:rFonts w:ascii="Trebuchet MS" w:hAnsi="Trebuchet MS"/>
                <w:sz w:val="24"/>
                <w:szCs w:val="24"/>
              </w:rPr>
              <w:t>Will the applicant be unsupervised and carry out activities with adults who are receiving a health and social care service or activity?</w:t>
            </w:r>
          </w:p>
        </w:tc>
        <w:tc>
          <w:tcPr>
            <w:tcW w:w="3005" w:type="dxa"/>
          </w:tcPr>
          <w:p w14:paraId="1A4068CF" w14:textId="77777777" w:rsidR="009B17D0" w:rsidRPr="001C6426" w:rsidRDefault="009B17D0" w:rsidP="00E30AA6">
            <w:pPr>
              <w:rPr>
                <w:rFonts w:ascii="Trebuchet MS" w:hAnsi="Trebuchet MS"/>
                <w:sz w:val="24"/>
                <w:szCs w:val="24"/>
              </w:rPr>
            </w:pPr>
            <w:r w:rsidRPr="001C6426">
              <w:rPr>
                <w:rFonts w:ascii="Trebuchet MS" w:hAnsi="Trebuchet MS"/>
                <w:sz w:val="24"/>
                <w:szCs w:val="24"/>
              </w:rPr>
              <w:t>Staff/volunteers undertaking outreach in health/care settings</w:t>
            </w:r>
          </w:p>
          <w:p w14:paraId="34019F19" w14:textId="77777777" w:rsidR="009B17D0" w:rsidRPr="001C6426" w:rsidRDefault="009B17D0" w:rsidP="00E30AA6">
            <w:pPr>
              <w:rPr>
                <w:rFonts w:ascii="Trebuchet MS" w:hAnsi="Trebuchet MS"/>
                <w:sz w:val="24"/>
                <w:szCs w:val="24"/>
              </w:rPr>
            </w:pPr>
          </w:p>
          <w:p w14:paraId="0488A916" w14:textId="77777777" w:rsidR="009B17D0" w:rsidRPr="001C6426" w:rsidRDefault="009B17D0" w:rsidP="00E30AA6">
            <w:pPr>
              <w:rPr>
                <w:rFonts w:ascii="Trebuchet MS" w:hAnsi="Trebuchet MS"/>
                <w:sz w:val="24"/>
                <w:szCs w:val="24"/>
              </w:rPr>
            </w:pPr>
            <w:r w:rsidRPr="001C6426">
              <w:rPr>
                <w:rFonts w:ascii="Trebuchet MS" w:hAnsi="Trebuchet MS"/>
                <w:sz w:val="24"/>
                <w:szCs w:val="24"/>
              </w:rPr>
              <w:t xml:space="preserve">Staff/volunteers performing Enter and View visits </w:t>
            </w:r>
          </w:p>
          <w:p w14:paraId="3D414A04" w14:textId="582452C8" w:rsidR="006438F6" w:rsidRPr="001C6426" w:rsidRDefault="006438F6" w:rsidP="00E30AA6">
            <w:pPr>
              <w:rPr>
                <w:rFonts w:ascii="Trebuchet MS" w:hAnsi="Trebuchet MS"/>
                <w:b/>
                <w:bCs/>
                <w:sz w:val="24"/>
                <w:szCs w:val="24"/>
              </w:rPr>
            </w:pPr>
          </w:p>
        </w:tc>
      </w:tr>
      <w:tr w:rsidR="009B17D0" w:rsidRPr="001C6426" w14:paraId="6C2E1002" w14:textId="77777777" w:rsidTr="00E30AA6">
        <w:tc>
          <w:tcPr>
            <w:tcW w:w="1413" w:type="dxa"/>
          </w:tcPr>
          <w:p w14:paraId="6C5A194D" w14:textId="77777777" w:rsidR="009B17D0" w:rsidRPr="001C6426" w:rsidRDefault="009B17D0" w:rsidP="00E30AA6">
            <w:pPr>
              <w:rPr>
                <w:rFonts w:ascii="Trebuchet MS" w:hAnsi="Trebuchet MS"/>
                <w:b/>
                <w:bCs/>
                <w:sz w:val="24"/>
                <w:szCs w:val="24"/>
              </w:rPr>
            </w:pPr>
            <w:r w:rsidRPr="001C6426">
              <w:rPr>
                <w:rFonts w:ascii="Trebuchet MS" w:hAnsi="Trebuchet MS"/>
                <w:b/>
                <w:bCs/>
                <w:sz w:val="24"/>
                <w:szCs w:val="24"/>
              </w:rPr>
              <w:t>Test 2</w:t>
            </w:r>
          </w:p>
        </w:tc>
        <w:tc>
          <w:tcPr>
            <w:tcW w:w="4598" w:type="dxa"/>
          </w:tcPr>
          <w:p w14:paraId="578986BF" w14:textId="3084B19F" w:rsidR="009B17D0" w:rsidRPr="001C6426" w:rsidRDefault="009B17D0" w:rsidP="00E30AA6">
            <w:pPr>
              <w:rPr>
                <w:rFonts w:ascii="Trebuchet MS" w:hAnsi="Trebuchet MS"/>
                <w:sz w:val="24"/>
                <w:szCs w:val="24"/>
              </w:rPr>
            </w:pPr>
            <w:r w:rsidRPr="001C6426">
              <w:rPr>
                <w:rFonts w:ascii="Trebuchet MS" w:hAnsi="Trebuchet MS"/>
                <w:sz w:val="24"/>
                <w:szCs w:val="24"/>
              </w:rPr>
              <w:t>Will the applicant be undertaking one of the following activities?</w:t>
            </w:r>
          </w:p>
          <w:p w14:paraId="52033D41" w14:textId="77777777" w:rsidR="009B17D0" w:rsidRPr="001C6426" w:rsidRDefault="009B17D0" w:rsidP="00E30AA6">
            <w:pPr>
              <w:rPr>
                <w:rFonts w:ascii="Trebuchet MS" w:hAnsi="Trebuchet MS"/>
                <w:sz w:val="24"/>
                <w:szCs w:val="24"/>
              </w:rPr>
            </w:pPr>
            <w:r w:rsidRPr="001C6426">
              <w:rPr>
                <w:rFonts w:ascii="Trebuchet MS" w:hAnsi="Trebuchet MS"/>
                <w:sz w:val="24"/>
                <w:szCs w:val="24"/>
              </w:rPr>
              <w:t xml:space="preserve">- Providing any form of training, teaching, instruction, assistance, advice or guidance. </w:t>
            </w:r>
          </w:p>
          <w:p w14:paraId="6151C7B8" w14:textId="77777777" w:rsidR="009B17D0" w:rsidRPr="001C6426" w:rsidRDefault="009B17D0" w:rsidP="00E30AA6">
            <w:pPr>
              <w:rPr>
                <w:rFonts w:ascii="Trebuchet MS" w:hAnsi="Trebuchet MS"/>
                <w:sz w:val="24"/>
                <w:szCs w:val="24"/>
              </w:rPr>
            </w:pPr>
          </w:p>
          <w:p w14:paraId="1967C745" w14:textId="36117E3A" w:rsidR="009B17D0" w:rsidRPr="001C6426" w:rsidRDefault="009B17D0" w:rsidP="00E30AA6">
            <w:pPr>
              <w:rPr>
                <w:rFonts w:ascii="Trebuchet MS" w:hAnsi="Trebuchet MS"/>
                <w:sz w:val="24"/>
                <w:szCs w:val="24"/>
              </w:rPr>
            </w:pPr>
            <w:r w:rsidRPr="001C6426">
              <w:rPr>
                <w:rFonts w:ascii="Trebuchet MS" w:hAnsi="Trebuchet MS"/>
                <w:sz w:val="24"/>
                <w:szCs w:val="24"/>
              </w:rPr>
              <w:t xml:space="preserve">- Carrying out any form of work in a care home if the person doing the work has the chance to have contact with the residents. </w:t>
            </w:r>
          </w:p>
          <w:p w14:paraId="3D546B59" w14:textId="77777777" w:rsidR="009B17D0" w:rsidRPr="001C6426" w:rsidRDefault="009B17D0" w:rsidP="00E30AA6">
            <w:pPr>
              <w:rPr>
                <w:rFonts w:ascii="Trebuchet MS" w:hAnsi="Trebuchet MS"/>
                <w:b/>
                <w:bCs/>
                <w:sz w:val="24"/>
                <w:szCs w:val="24"/>
              </w:rPr>
            </w:pPr>
          </w:p>
        </w:tc>
        <w:tc>
          <w:tcPr>
            <w:tcW w:w="3005" w:type="dxa"/>
          </w:tcPr>
          <w:p w14:paraId="30F7AA52" w14:textId="7046BDED" w:rsidR="009B17D0" w:rsidRPr="001C6426" w:rsidRDefault="009B17D0" w:rsidP="00E30AA6">
            <w:pPr>
              <w:rPr>
                <w:rFonts w:ascii="Trebuchet MS" w:hAnsi="Trebuchet MS"/>
                <w:sz w:val="24"/>
                <w:szCs w:val="24"/>
              </w:rPr>
            </w:pPr>
            <w:r w:rsidRPr="001C6426">
              <w:rPr>
                <w:rFonts w:ascii="Trebuchet MS" w:hAnsi="Trebuchet MS"/>
                <w:sz w:val="24"/>
                <w:szCs w:val="24"/>
              </w:rPr>
              <w:t xml:space="preserve">Staff/volunteers </w:t>
            </w:r>
            <w:r w:rsidR="0080548E" w:rsidRPr="001C6426">
              <w:rPr>
                <w:rFonts w:ascii="Trebuchet MS" w:hAnsi="Trebuchet MS"/>
                <w:sz w:val="24"/>
                <w:szCs w:val="24"/>
              </w:rPr>
              <w:t>providing signposting</w:t>
            </w:r>
            <w:r w:rsidRPr="001C6426">
              <w:rPr>
                <w:rFonts w:ascii="Trebuchet MS" w:hAnsi="Trebuchet MS"/>
                <w:sz w:val="24"/>
                <w:szCs w:val="24"/>
              </w:rPr>
              <w:t xml:space="preserve"> assistance </w:t>
            </w:r>
          </w:p>
          <w:p w14:paraId="284DE28F" w14:textId="77777777" w:rsidR="009B17D0" w:rsidRPr="001C6426" w:rsidRDefault="009B17D0" w:rsidP="00E30AA6">
            <w:pPr>
              <w:rPr>
                <w:rFonts w:ascii="Trebuchet MS" w:hAnsi="Trebuchet MS"/>
                <w:b/>
                <w:bCs/>
                <w:sz w:val="24"/>
                <w:szCs w:val="24"/>
              </w:rPr>
            </w:pPr>
          </w:p>
          <w:p w14:paraId="4EF94876" w14:textId="77777777" w:rsidR="009B17D0" w:rsidRPr="001C6426" w:rsidRDefault="009B17D0" w:rsidP="00E30AA6">
            <w:pPr>
              <w:rPr>
                <w:rFonts w:ascii="Trebuchet MS" w:hAnsi="Trebuchet MS"/>
                <w:b/>
                <w:bCs/>
                <w:sz w:val="24"/>
                <w:szCs w:val="24"/>
              </w:rPr>
            </w:pPr>
          </w:p>
          <w:p w14:paraId="5C97AD38" w14:textId="77777777" w:rsidR="006438F6" w:rsidRPr="001C6426" w:rsidRDefault="006438F6" w:rsidP="00E30AA6">
            <w:pPr>
              <w:rPr>
                <w:rFonts w:ascii="Trebuchet MS" w:hAnsi="Trebuchet MS"/>
                <w:sz w:val="24"/>
                <w:szCs w:val="24"/>
              </w:rPr>
            </w:pPr>
          </w:p>
          <w:p w14:paraId="4C5DBFC4" w14:textId="09CB7016" w:rsidR="009B17D0" w:rsidRPr="001C6426" w:rsidRDefault="009B17D0" w:rsidP="00E30AA6">
            <w:pPr>
              <w:rPr>
                <w:rFonts w:ascii="Trebuchet MS" w:hAnsi="Trebuchet MS"/>
                <w:sz w:val="24"/>
                <w:szCs w:val="24"/>
              </w:rPr>
            </w:pPr>
            <w:r w:rsidRPr="001C6426">
              <w:rPr>
                <w:rFonts w:ascii="Trebuchet MS" w:hAnsi="Trebuchet MS"/>
                <w:sz w:val="24"/>
                <w:szCs w:val="24"/>
              </w:rPr>
              <w:t>Staff/volunteers conducting Enter and View visits</w:t>
            </w:r>
          </w:p>
          <w:p w14:paraId="4392A76E" w14:textId="77777777" w:rsidR="009B17D0" w:rsidRPr="001C6426" w:rsidRDefault="009B17D0" w:rsidP="00E30AA6">
            <w:pPr>
              <w:rPr>
                <w:rFonts w:ascii="Trebuchet MS" w:hAnsi="Trebuchet MS"/>
                <w:b/>
                <w:bCs/>
                <w:sz w:val="24"/>
                <w:szCs w:val="24"/>
              </w:rPr>
            </w:pPr>
          </w:p>
        </w:tc>
      </w:tr>
      <w:tr w:rsidR="009B17D0" w:rsidRPr="001C6426" w14:paraId="48537EB6" w14:textId="77777777" w:rsidTr="00E30AA6">
        <w:tc>
          <w:tcPr>
            <w:tcW w:w="9016" w:type="dxa"/>
            <w:gridSpan w:val="3"/>
          </w:tcPr>
          <w:p w14:paraId="3E290FE4" w14:textId="77777777" w:rsidR="009B17D0" w:rsidRPr="001C6426" w:rsidRDefault="009B17D0" w:rsidP="00E30AA6">
            <w:pPr>
              <w:rPr>
                <w:rFonts w:ascii="Trebuchet MS" w:hAnsi="Trebuchet MS"/>
                <w:sz w:val="24"/>
                <w:szCs w:val="24"/>
              </w:rPr>
            </w:pPr>
          </w:p>
        </w:tc>
      </w:tr>
      <w:tr w:rsidR="009B17D0" w:rsidRPr="001C6426" w14:paraId="7549E384" w14:textId="77777777" w:rsidTr="00E30AA6">
        <w:tc>
          <w:tcPr>
            <w:tcW w:w="6011" w:type="dxa"/>
            <w:gridSpan w:val="2"/>
          </w:tcPr>
          <w:p w14:paraId="4630E0A3" w14:textId="2DEAC7C8" w:rsidR="009B17D0" w:rsidRPr="001C6426" w:rsidRDefault="009B17D0" w:rsidP="00E30AA6">
            <w:pPr>
              <w:rPr>
                <w:rFonts w:ascii="Trebuchet MS" w:hAnsi="Trebuchet MS"/>
                <w:b/>
                <w:bCs/>
                <w:sz w:val="24"/>
                <w:szCs w:val="24"/>
              </w:rPr>
            </w:pPr>
            <w:r w:rsidRPr="001C6426">
              <w:rPr>
                <w:rFonts w:ascii="Trebuchet MS" w:hAnsi="Trebuchet MS"/>
                <w:b/>
                <w:bCs/>
                <w:sz w:val="24"/>
                <w:szCs w:val="24"/>
              </w:rPr>
              <w:t xml:space="preserve">Test 3 </w:t>
            </w:r>
          </w:p>
          <w:p w14:paraId="5C26A2DB" w14:textId="41DD2425" w:rsidR="009B17D0" w:rsidRPr="001C6426" w:rsidRDefault="009B17D0" w:rsidP="00E30AA6">
            <w:pPr>
              <w:rPr>
                <w:rFonts w:ascii="Trebuchet MS" w:hAnsi="Trebuchet MS"/>
                <w:b/>
                <w:bCs/>
                <w:sz w:val="24"/>
                <w:szCs w:val="24"/>
              </w:rPr>
            </w:pPr>
            <w:r w:rsidRPr="001C6426">
              <w:rPr>
                <w:rFonts w:ascii="Trebuchet MS" w:hAnsi="Trebuchet MS"/>
                <w:b/>
                <w:bCs/>
                <w:sz w:val="24"/>
                <w:szCs w:val="24"/>
              </w:rPr>
              <w:t xml:space="preserve">If this frequency test is met in addition to tests 1 and 2, then the applicant is eligible for </w:t>
            </w:r>
            <w:r w:rsidRPr="001C6426">
              <w:rPr>
                <w:rFonts w:ascii="Trebuchet MS" w:hAnsi="Trebuchet MS"/>
                <w:b/>
                <w:bCs/>
                <w:i/>
                <w:iCs/>
                <w:sz w:val="24"/>
                <w:szCs w:val="24"/>
              </w:rPr>
              <w:t>Enhanced Disclosure (without Barred List check)</w:t>
            </w:r>
          </w:p>
          <w:p w14:paraId="51429D00" w14:textId="77777777" w:rsidR="009B17D0" w:rsidRPr="001C6426" w:rsidRDefault="009B17D0" w:rsidP="00E30AA6">
            <w:pPr>
              <w:rPr>
                <w:rFonts w:ascii="Trebuchet MS" w:hAnsi="Trebuchet MS"/>
                <w:sz w:val="24"/>
                <w:szCs w:val="24"/>
              </w:rPr>
            </w:pPr>
          </w:p>
        </w:tc>
        <w:tc>
          <w:tcPr>
            <w:tcW w:w="3005" w:type="dxa"/>
          </w:tcPr>
          <w:p w14:paraId="038DE2FE" w14:textId="77777777" w:rsidR="009B17D0" w:rsidRPr="001C6426" w:rsidRDefault="009B17D0" w:rsidP="00E30AA6">
            <w:pPr>
              <w:rPr>
                <w:rFonts w:ascii="Trebuchet MS" w:hAnsi="Trebuchet MS"/>
                <w:b/>
                <w:bCs/>
                <w:sz w:val="24"/>
                <w:szCs w:val="24"/>
              </w:rPr>
            </w:pPr>
          </w:p>
        </w:tc>
      </w:tr>
      <w:tr w:rsidR="009B17D0" w:rsidRPr="001C6426" w14:paraId="64D45341" w14:textId="77777777" w:rsidTr="00E30AA6">
        <w:tc>
          <w:tcPr>
            <w:tcW w:w="1413" w:type="dxa"/>
          </w:tcPr>
          <w:p w14:paraId="2EAA3677" w14:textId="77777777" w:rsidR="009B17D0" w:rsidRPr="001C6426" w:rsidRDefault="009B17D0" w:rsidP="00E30AA6">
            <w:pPr>
              <w:rPr>
                <w:rFonts w:ascii="Trebuchet MS" w:hAnsi="Trebuchet MS"/>
                <w:b/>
                <w:bCs/>
                <w:sz w:val="24"/>
                <w:szCs w:val="24"/>
              </w:rPr>
            </w:pPr>
          </w:p>
        </w:tc>
        <w:tc>
          <w:tcPr>
            <w:tcW w:w="4598" w:type="dxa"/>
          </w:tcPr>
          <w:p w14:paraId="52F84247" w14:textId="77777777" w:rsidR="009B17D0" w:rsidRPr="001C6426" w:rsidRDefault="009B17D0" w:rsidP="00E30AA6">
            <w:pPr>
              <w:rPr>
                <w:rFonts w:ascii="Trebuchet MS" w:hAnsi="Trebuchet MS"/>
                <w:sz w:val="24"/>
                <w:szCs w:val="24"/>
              </w:rPr>
            </w:pPr>
            <w:r w:rsidRPr="001C6426">
              <w:rPr>
                <w:rFonts w:ascii="Trebuchet MS" w:hAnsi="Trebuchet MS"/>
                <w:sz w:val="24"/>
                <w:szCs w:val="24"/>
              </w:rPr>
              <w:t>Will the applicant be representing Healthwatch for any of the following time periods?</w:t>
            </w:r>
          </w:p>
          <w:p w14:paraId="19138FD6" w14:textId="646721F7" w:rsidR="009B17D0" w:rsidRPr="001C6426" w:rsidRDefault="009B17D0" w:rsidP="00E30AA6">
            <w:pPr>
              <w:rPr>
                <w:rFonts w:ascii="Trebuchet MS" w:hAnsi="Trebuchet MS"/>
                <w:sz w:val="24"/>
                <w:szCs w:val="24"/>
              </w:rPr>
            </w:pPr>
            <w:r w:rsidRPr="001C6426">
              <w:rPr>
                <w:rFonts w:ascii="Trebuchet MS" w:hAnsi="Trebuchet MS"/>
                <w:sz w:val="24"/>
                <w:szCs w:val="24"/>
              </w:rPr>
              <w:t xml:space="preserve">• At any time on </w:t>
            </w:r>
            <w:r w:rsidR="006438F6" w:rsidRPr="001C6426">
              <w:rPr>
                <w:rFonts w:ascii="Trebuchet MS" w:hAnsi="Trebuchet MS"/>
                <w:sz w:val="24"/>
                <w:szCs w:val="24"/>
              </w:rPr>
              <w:t>four or more</w:t>
            </w:r>
            <w:r w:rsidRPr="001C6426">
              <w:rPr>
                <w:rFonts w:ascii="Trebuchet MS" w:hAnsi="Trebuchet MS"/>
                <w:sz w:val="24"/>
                <w:szCs w:val="24"/>
              </w:rPr>
              <w:t xml:space="preserve"> days in any period of 30 days; or</w:t>
            </w:r>
          </w:p>
          <w:p w14:paraId="1E81C9C1" w14:textId="77777777" w:rsidR="009B17D0" w:rsidRPr="001C6426" w:rsidRDefault="009B17D0" w:rsidP="00E30AA6">
            <w:pPr>
              <w:rPr>
                <w:rFonts w:ascii="Trebuchet MS" w:hAnsi="Trebuchet MS"/>
                <w:sz w:val="24"/>
                <w:szCs w:val="24"/>
              </w:rPr>
            </w:pPr>
            <w:r w:rsidRPr="001C6426">
              <w:rPr>
                <w:rFonts w:ascii="Trebuchet MS" w:hAnsi="Trebuchet MS"/>
                <w:sz w:val="24"/>
                <w:szCs w:val="24"/>
              </w:rPr>
              <w:lastRenderedPageBreak/>
              <w:t>• At least once a week on an ongoing basis</w:t>
            </w:r>
          </w:p>
        </w:tc>
        <w:tc>
          <w:tcPr>
            <w:tcW w:w="3005" w:type="dxa"/>
          </w:tcPr>
          <w:p w14:paraId="7425AFC0" w14:textId="77777777" w:rsidR="009B17D0" w:rsidRPr="001C6426" w:rsidRDefault="009B17D0" w:rsidP="00E30AA6">
            <w:pPr>
              <w:rPr>
                <w:rFonts w:ascii="Trebuchet MS" w:hAnsi="Trebuchet MS"/>
                <w:sz w:val="24"/>
                <w:szCs w:val="24"/>
              </w:rPr>
            </w:pPr>
            <w:r w:rsidRPr="001C6426">
              <w:rPr>
                <w:rFonts w:ascii="Trebuchet MS" w:hAnsi="Trebuchet MS"/>
                <w:sz w:val="24"/>
                <w:szCs w:val="24"/>
              </w:rPr>
              <w:lastRenderedPageBreak/>
              <w:t xml:space="preserve">Staff involved variously in signposting, events/ outreach/Enter and View in health or care settings, care homes or </w:t>
            </w:r>
            <w:r w:rsidRPr="001C6426">
              <w:rPr>
                <w:rFonts w:ascii="Trebuchet MS" w:hAnsi="Trebuchet MS"/>
                <w:sz w:val="24"/>
                <w:szCs w:val="24"/>
              </w:rPr>
              <w:lastRenderedPageBreak/>
              <w:t xml:space="preserve">sheltered accommodation </w:t>
            </w:r>
          </w:p>
        </w:tc>
      </w:tr>
    </w:tbl>
    <w:p w14:paraId="65877A0F" w14:textId="77777777" w:rsidR="009B17D0" w:rsidRPr="001C6426" w:rsidRDefault="009B17D0" w:rsidP="009B17D0">
      <w:pPr>
        <w:spacing w:after="0"/>
        <w:rPr>
          <w:rFonts w:ascii="Trebuchet MS" w:hAnsi="Trebuchet MS"/>
          <w:b/>
          <w:bCs/>
          <w:sz w:val="24"/>
          <w:szCs w:val="24"/>
        </w:rPr>
      </w:pPr>
    </w:p>
    <w:p w14:paraId="02BC13C1" w14:textId="77777777" w:rsidR="000430A4" w:rsidRDefault="000430A4" w:rsidP="00162F11">
      <w:pPr>
        <w:spacing w:after="0"/>
        <w:rPr>
          <w:rFonts w:ascii="Trebuchet MS" w:hAnsi="Trebuchet MS"/>
          <w:sz w:val="24"/>
          <w:szCs w:val="24"/>
        </w:rPr>
      </w:pPr>
    </w:p>
    <w:p w14:paraId="673C2F6B" w14:textId="5C7EACE7" w:rsidR="009B17D0" w:rsidRPr="001C6426" w:rsidRDefault="0037313E" w:rsidP="00162F11">
      <w:pPr>
        <w:spacing w:after="0"/>
        <w:rPr>
          <w:rFonts w:ascii="Trebuchet MS" w:hAnsi="Trebuchet MS"/>
          <w:sz w:val="24"/>
          <w:szCs w:val="24"/>
        </w:rPr>
      </w:pPr>
      <w:r w:rsidRPr="001C6426">
        <w:rPr>
          <w:rFonts w:ascii="Trebuchet MS" w:hAnsi="Trebuchet MS"/>
          <w:sz w:val="24"/>
          <w:szCs w:val="24"/>
        </w:rPr>
        <w:t xml:space="preserve">The eligibility </w:t>
      </w:r>
      <w:r w:rsidR="00675144" w:rsidRPr="001C6426">
        <w:rPr>
          <w:rFonts w:ascii="Trebuchet MS" w:hAnsi="Trebuchet MS"/>
          <w:sz w:val="24"/>
          <w:szCs w:val="24"/>
        </w:rPr>
        <w:t xml:space="preserve">criteria above are taken from </w:t>
      </w:r>
      <w:r w:rsidR="00162F11" w:rsidRPr="001C6426">
        <w:rPr>
          <w:rFonts w:ascii="Trebuchet MS" w:hAnsi="Trebuchet MS"/>
          <w:sz w:val="24"/>
          <w:szCs w:val="24"/>
        </w:rPr>
        <w:t>guidance offered for managing DBS checks for volunteers in the charity sector</w:t>
      </w:r>
      <w:r w:rsidR="00A85AFB" w:rsidRPr="001C6426">
        <w:rPr>
          <w:rFonts w:ascii="Trebuchet MS" w:hAnsi="Trebuchet MS"/>
          <w:sz w:val="24"/>
          <w:szCs w:val="24"/>
        </w:rPr>
        <w:t xml:space="preserve"> (see reference 1)</w:t>
      </w:r>
      <w:r w:rsidR="00162F11" w:rsidRPr="001C6426">
        <w:rPr>
          <w:rFonts w:ascii="Trebuchet MS" w:hAnsi="Trebuchet MS"/>
          <w:sz w:val="24"/>
          <w:szCs w:val="24"/>
        </w:rPr>
        <w:t>.</w:t>
      </w:r>
      <w:r w:rsidR="00162F11" w:rsidRPr="001C6426">
        <w:rPr>
          <w:rFonts w:ascii="Trebuchet MS" w:hAnsi="Trebuchet MS"/>
          <w:b/>
          <w:bCs/>
          <w:sz w:val="24"/>
          <w:szCs w:val="24"/>
        </w:rPr>
        <w:t xml:space="preserve"> </w:t>
      </w:r>
      <w:r w:rsidR="009B17D0" w:rsidRPr="001C6426">
        <w:rPr>
          <w:rFonts w:ascii="Trebuchet MS" w:hAnsi="Trebuchet MS"/>
          <w:sz w:val="24"/>
          <w:szCs w:val="24"/>
        </w:rPr>
        <w:t>Healthwatch England recommends that whatever disclosure is suitable for volunteers</w:t>
      </w:r>
      <w:r w:rsidR="00381B10" w:rsidRPr="001C6426">
        <w:rPr>
          <w:rFonts w:ascii="Trebuchet MS" w:hAnsi="Trebuchet MS"/>
          <w:sz w:val="24"/>
          <w:szCs w:val="24"/>
        </w:rPr>
        <w:t xml:space="preserve"> in the charity sector</w:t>
      </w:r>
      <w:r w:rsidR="009B17D0" w:rsidRPr="001C6426">
        <w:rPr>
          <w:rFonts w:ascii="Trebuchet MS" w:hAnsi="Trebuchet MS"/>
          <w:sz w:val="24"/>
          <w:szCs w:val="24"/>
        </w:rPr>
        <w:t xml:space="preserve">, applies to </w:t>
      </w:r>
      <w:r w:rsidR="00381B10" w:rsidRPr="001C6426">
        <w:rPr>
          <w:rFonts w:ascii="Trebuchet MS" w:hAnsi="Trebuchet MS"/>
          <w:sz w:val="24"/>
          <w:szCs w:val="24"/>
        </w:rPr>
        <w:t xml:space="preserve">Healthwatch volunteers and to Healthwatch </w:t>
      </w:r>
      <w:r w:rsidR="009B17D0" w:rsidRPr="001C6426">
        <w:rPr>
          <w:rFonts w:ascii="Trebuchet MS" w:hAnsi="Trebuchet MS"/>
          <w:sz w:val="24"/>
          <w:szCs w:val="24"/>
        </w:rPr>
        <w:t>staff too. It seems unlikely that</w:t>
      </w:r>
      <w:r w:rsidR="00061793" w:rsidRPr="001C6426">
        <w:rPr>
          <w:rFonts w:ascii="Trebuchet MS" w:hAnsi="Trebuchet MS"/>
          <w:sz w:val="24"/>
          <w:szCs w:val="24"/>
        </w:rPr>
        <w:t xml:space="preserve"> most</w:t>
      </w:r>
      <w:r w:rsidR="009B17D0" w:rsidRPr="001C6426">
        <w:rPr>
          <w:rFonts w:ascii="Trebuchet MS" w:hAnsi="Trebuchet MS"/>
          <w:sz w:val="24"/>
          <w:szCs w:val="24"/>
        </w:rPr>
        <w:t xml:space="preserve"> volunteer</w:t>
      </w:r>
      <w:r w:rsidR="00061793" w:rsidRPr="001C6426">
        <w:rPr>
          <w:rFonts w:ascii="Trebuchet MS" w:hAnsi="Trebuchet MS"/>
          <w:sz w:val="24"/>
          <w:szCs w:val="24"/>
        </w:rPr>
        <w:t>s</w:t>
      </w:r>
      <w:r w:rsidR="009B17D0" w:rsidRPr="001C6426">
        <w:rPr>
          <w:rFonts w:ascii="Trebuchet MS" w:hAnsi="Trebuchet MS"/>
          <w:sz w:val="24"/>
          <w:szCs w:val="24"/>
        </w:rPr>
        <w:t xml:space="preserve"> would be undertaking activities that meet tests 1 and 2 for more than 3 days per month or at least once a week ongoing. On this basis, STANDARD DISCLOSURE is recommended for authorised representatives who may occasionally be required to support outreach/publics events/Enter and View visits.</w:t>
      </w:r>
    </w:p>
    <w:p w14:paraId="099FDB15" w14:textId="77777777" w:rsidR="00817AE9" w:rsidRPr="001C6426" w:rsidRDefault="00817AE9" w:rsidP="009844DC">
      <w:pPr>
        <w:spacing w:after="0"/>
        <w:rPr>
          <w:rFonts w:ascii="Trebuchet MS" w:hAnsi="Trebuchet MS"/>
          <w:sz w:val="24"/>
          <w:szCs w:val="24"/>
        </w:rPr>
      </w:pPr>
    </w:p>
    <w:p w14:paraId="0AF40A3E" w14:textId="38F9A175" w:rsidR="009B17D0" w:rsidRPr="001C6426" w:rsidRDefault="009B17D0" w:rsidP="009B17D0">
      <w:pPr>
        <w:rPr>
          <w:rFonts w:ascii="Trebuchet MS" w:hAnsi="Trebuchet MS"/>
          <w:sz w:val="24"/>
          <w:szCs w:val="24"/>
        </w:rPr>
      </w:pPr>
      <w:r w:rsidRPr="001C6426">
        <w:rPr>
          <w:rFonts w:ascii="Trebuchet MS" w:hAnsi="Trebuchet MS"/>
          <w:sz w:val="24"/>
          <w:szCs w:val="24"/>
        </w:rPr>
        <w:t>On the basis that a H</w:t>
      </w:r>
      <w:r w:rsidR="00061793" w:rsidRPr="001C6426">
        <w:rPr>
          <w:rFonts w:ascii="Trebuchet MS" w:hAnsi="Trebuchet MS"/>
          <w:sz w:val="24"/>
          <w:szCs w:val="24"/>
        </w:rPr>
        <w:t xml:space="preserve">ealthwatch </w:t>
      </w:r>
      <w:r w:rsidRPr="001C6426">
        <w:rPr>
          <w:rFonts w:ascii="Trebuchet MS" w:hAnsi="Trebuchet MS"/>
          <w:sz w:val="24"/>
          <w:szCs w:val="24"/>
        </w:rPr>
        <w:t>Officer could feasibly be undertaking activities that meet tests 1 and 2 for more than 3 days a month or at least once a week on an ongoing basis, then ENHANCED DISCLOSURE is recommended for all staff in outward facing roles.</w:t>
      </w:r>
    </w:p>
    <w:p w14:paraId="5A8B05C5" w14:textId="77777777" w:rsidR="000430A4" w:rsidRDefault="0080548E" w:rsidP="009B17D0">
      <w:pPr>
        <w:rPr>
          <w:rFonts w:ascii="Trebuchet MS" w:hAnsi="Trebuchet MS"/>
          <w:sz w:val="24"/>
          <w:szCs w:val="24"/>
        </w:rPr>
      </w:pPr>
      <w:r w:rsidRPr="001C6426">
        <w:rPr>
          <w:rFonts w:ascii="Trebuchet MS" w:hAnsi="Trebuchet MS"/>
          <w:sz w:val="24"/>
          <w:szCs w:val="24"/>
        </w:rPr>
        <w:t>Back-office</w:t>
      </w:r>
      <w:r w:rsidR="00CE03E2" w:rsidRPr="001C6426">
        <w:rPr>
          <w:rFonts w:ascii="Trebuchet MS" w:hAnsi="Trebuchet MS"/>
          <w:sz w:val="24"/>
          <w:szCs w:val="24"/>
        </w:rPr>
        <w:t xml:space="preserve"> staff </w:t>
      </w:r>
      <w:r w:rsidR="00C9483D" w:rsidRPr="001C6426">
        <w:rPr>
          <w:rFonts w:ascii="Trebuchet MS" w:hAnsi="Trebuchet MS"/>
          <w:sz w:val="24"/>
          <w:szCs w:val="24"/>
        </w:rPr>
        <w:t xml:space="preserve">are expected to </w:t>
      </w:r>
      <w:r w:rsidR="004079AB" w:rsidRPr="001C6426">
        <w:rPr>
          <w:rFonts w:ascii="Trebuchet MS" w:hAnsi="Trebuchet MS"/>
          <w:sz w:val="24"/>
          <w:szCs w:val="24"/>
        </w:rPr>
        <w:t>have Basic Disclosure checks</w:t>
      </w:r>
      <w:r w:rsidR="009844DC" w:rsidRPr="001C6426">
        <w:rPr>
          <w:rFonts w:ascii="Trebuchet MS" w:hAnsi="Trebuchet MS"/>
          <w:sz w:val="24"/>
          <w:szCs w:val="24"/>
        </w:rPr>
        <w:t>.</w:t>
      </w:r>
    </w:p>
    <w:p w14:paraId="73EF2CD0" w14:textId="286234A9" w:rsidR="009B17D0" w:rsidRPr="000430A4" w:rsidRDefault="009B17D0" w:rsidP="009B17D0">
      <w:pPr>
        <w:rPr>
          <w:rFonts w:ascii="Trebuchet MS" w:hAnsi="Trebuchet MS"/>
          <w:sz w:val="24"/>
          <w:szCs w:val="24"/>
        </w:rPr>
      </w:pPr>
      <w:r w:rsidRPr="001C6426">
        <w:rPr>
          <w:rFonts w:ascii="Trebuchet MS" w:hAnsi="Trebuchet MS" w:cs="Poppins"/>
          <w:b/>
          <w:bCs/>
          <w:sz w:val="24"/>
          <w:szCs w:val="24"/>
        </w:rPr>
        <w:t>Working with children and young people under 18 years of age</w:t>
      </w:r>
    </w:p>
    <w:tbl>
      <w:tblPr>
        <w:tblStyle w:val="TableGrid"/>
        <w:tblW w:w="9493" w:type="dxa"/>
        <w:tblLook w:val="04A0" w:firstRow="1" w:lastRow="0" w:firstColumn="1" w:lastColumn="0" w:noHBand="0" w:noVBand="1"/>
      </w:tblPr>
      <w:tblGrid>
        <w:gridCol w:w="1413"/>
        <w:gridCol w:w="4597"/>
        <w:gridCol w:w="3483"/>
      </w:tblGrid>
      <w:tr w:rsidR="009B17D0" w:rsidRPr="001C6426" w14:paraId="3D9A6546" w14:textId="77777777" w:rsidTr="00F43EE4">
        <w:tc>
          <w:tcPr>
            <w:tcW w:w="6010" w:type="dxa"/>
            <w:gridSpan w:val="2"/>
          </w:tcPr>
          <w:p w14:paraId="39970FB7" w14:textId="539B07DF" w:rsidR="009B17D0" w:rsidRPr="001C6426" w:rsidRDefault="009B17D0" w:rsidP="00E30AA6">
            <w:pPr>
              <w:rPr>
                <w:rFonts w:ascii="Trebuchet MS" w:hAnsi="Trebuchet MS" w:cs="Poppins"/>
                <w:b/>
                <w:bCs/>
                <w:i/>
                <w:iCs/>
                <w:sz w:val="24"/>
                <w:szCs w:val="24"/>
              </w:rPr>
            </w:pPr>
            <w:r w:rsidRPr="001C6426">
              <w:rPr>
                <w:rFonts w:ascii="Trebuchet MS" w:hAnsi="Trebuchet MS" w:cs="Poppins"/>
                <w:b/>
                <w:bCs/>
                <w:sz w:val="24"/>
                <w:szCs w:val="24"/>
              </w:rPr>
              <w:t>If</w:t>
            </w:r>
            <w:r w:rsidRPr="001C6426">
              <w:rPr>
                <w:rFonts w:ascii="Trebuchet MS" w:hAnsi="Trebuchet MS" w:cs="Poppins"/>
                <w:b/>
                <w:bCs/>
                <w:i/>
                <w:iCs/>
                <w:sz w:val="24"/>
                <w:szCs w:val="24"/>
              </w:rPr>
              <w:t xml:space="preserve"> EITHER </w:t>
            </w:r>
            <w:r w:rsidRPr="001C6426">
              <w:rPr>
                <w:rFonts w:ascii="Trebuchet MS" w:hAnsi="Trebuchet MS" w:cs="Poppins"/>
                <w:b/>
                <w:bCs/>
                <w:sz w:val="24"/>
                <w:szCs w:val="24"/>
              </w:rPr>
              <w:t xml:space="preserve">tests 1 or 2 are met the applicant is eligible for </w:t>
            </w:r>
            <w:r w:rsidRPr="001C6426">
              <w:rPr>
                <w:rFonts w:ascii="Trebuchet MS" w:hAnsi="Trebuchet MS" w:cs="Poppins"/>
                <w:b/>
                <w:bCs/>
                <w:i/>
                <w:iCs/>
                <w:sz w:val="24"/>
                <w:szCs w:val="24"/>
              </w:rPr>
              <w:t>Enhanced Disclosure (without Barred List check)</w:t>
            </w:r>
          </w:p>
          <w:p w14:paraId="7342A589" w14:textId="77777777" w:rsidR="009B17D0" w:rsidRPr="001C6426" w:rsidRDefault="009B17D0" w:rsidP="00E30AA6">
            <w:pPr>
              <w:rPr>
                <w:rFonts w:ascii="Trebuchet MS" w:hAnsi="Trebuchet MS" w:cs="Poppins"/>
                <w:b/>
                <w:bCs/>
                <w:sz w:val="24"/>
                <w:szCs w:val="24"/>
              </w:rPr>
            </w:pPr>
          </w:p>
        </w:tc>
        <w:tc>
          <w:tcPr>
            <w:tcW w:w="3483" w:type="dxa"/>
          </w:tcPr>
          <w:p w14:paraId="5ED5729A" w14:textId="49B55E5A" w:rsidR="009B17D0" w:rsidRPr="001C6426" w:rsidRDefault="009B17D0" w:rsidP="00E30AA6">
            <w:pPr>
              <w:rPr>
                <w:rFonts w:ascii="Trebuchet MS" w:hAnsi="Trebuchet MS" w:cs="Poppins"/>
                <w:b/>
                <w:bCs/>
                <w:sz w:val="24"/>
                <w:szCs w:val="24"/>
              </w:rPr>
            </w:pPr>
            <w:r w:rsidRPr="001C6426">
              <w:rPr>
                <w:rFonts w:ascii="Trebuchet MS" w:hAnsi="Trebuchet MS"/>
                <w:b/>
                <w:bCs/>
                <w:sz w:val="24"/>
                <w:szCs w:val="24"/>
              </w:rPr>
              <w:t xml:space="preserve">Healthwatch activities that meet the test </w:t>
            </w:r>
          </w:p>
        </w:tc>
      </w:tr>
      <w:tr w:rsidR="009B17D0" w:rsidRPr="001C6426" w14:paraId="693D06AD" w14:textId="77777777" w:rsidTr="00F43EE4">
        <w:tc>
          <w:tcPr>
            <w:tcW w:w="1413" w:type="dxa"/>
          </w:tcPr>
          <w:p w14:paraId="672BF469" w14:textId="77777777" w:rsidR="009B17D0" w:rsidRPr="001C6426" w:rsidRDefault="009B17D0" w:rsidP="00E30AA6">
            <w:pPr>
              <w:rPr>
                <w:rFonts w:ascii="Trebuchet MS" w:hAnsi="Trebuchet MS" w:cs="Poppins"/>
                <w:b/>
                <w:bCs/>
                <w:sz w:val="24"/>
                <w:szCs w:val="24"/>
              </w:rPr>
            </w:pPr>
            <w:r w:rsidRPr="001C6426">
              <w:rPr>
                <w:rFonts w:ascii="Trebuchet MS" w:hAnsi="Trebuchet MS" w:cs="Poppins"/>
                <w:b/>
                <w:bCs/>
                <w:sz w:val="24"/>
                <w:szCs w:val="24"/>
              </w:rPr>
              <w:t>Test 1</w:t>
            </w:r>
          </w:p>
        </w:tc>
        <w:tc>
          <w:tcPr>
            <w:tcW w:w="4597" w:type="dxa"/>
          </w:tcPr>
          <w:p w14:paraId="1C4C5303" w14:textId="77777777" w:rsidR="009B17D0" w:rsidRPr="001C6426" w:rsidRDefault="009B17D0" w:rsidP="00E30AA6">
            <w:pPr>
              <w:rPr>
                <w:rFonts w:ascii="Trebuchet MS" w:hAnsi="Trebuchet MS"/>
                <w:sz w:val="24"/>
                <w:szCs w:val="24"/>
              </w:rPr>
            </w:pPr>
            <w:r w:rsidRPr="001C6426">
              <w:rPr>
                <w:rFonts w:ascii="Trebuchet MS" w:hAnsi="Trebuchet MS" w:cs="Poppins"/>
                <w:sz w:val="24"/>
                <w:szCs w:val="24"/>
              </w:rPr>
              <w:t>Will the applicant be involved in c</w:t>
            </w:r>
            <w:r w:rsidRPr="001C6426">
              <w:rPr>
                <w:rFonts w:ascii="Trebuchet MS" w:hAnsi="Trebuchet MS"/>
                <w:sz w:val="24"/>
                <w:szCs w:val="24"/>
              </w:rPr>
              <w:t>arrying out any form of work in a care home where the person doing the work has the chance to have contact with the residents?</w:t>
            </w:r>
          </w:p>
          <w:p w14:paraId="37195F06" w14:textId="77777777" w:rsidR="009B17D0" w:rsidRPr="001C6426" w:rsidRDefault="009B17D0" w:rsidP="00E30AA6">
            <w:pPr>
              <w:rPr>
                <w:rFonts w:ascii="Trebuchet MS" w:hAnsi="Trebuchet MS" w:cs="Poppins"/>
                <w:sz w:val="24"/>
                <w:szCs w:val="24"/>
              </w:rPr>
            </w:pPr>
          </w:p>
        </w:tc>
        <w:tc>
          <w:tcPr>
            <w:tcW w:w="3483" w:type="dxa"/>
          </w:tcPr>
          <w:p w14:paraId="635F4736" w14:textId="77777777" w:rsidR="009B17D0" w:rsidRPr="001C6426" w:rsidRDefault="009B17D0" w:rsidP="00E30AA6">
            <w:pPr>
              <w:rPr>
                <w:rFonts w:ascii="Trebuchet MS" w:hAnsi="Trebuchet MS"/>
                <w:sz w:val="24"/>
                <w:szCs w:val="24"/>
              </w:rPr>
            </w:pPr>
            <w:r w:rsidRPr="001C6426">
              <w:rPr>
                <w:rFonts w:ascii="Trebuchet MS" w:hAnsi="Trebuchet MS"/>
                <w:sz w:val="24"/>
                <w:szCs w:val="24"/>
              </w:rPr>
              <w:t>Staff/volunteers conducting Enter and View visits</w:t>
            </w:r>
          </w:p>
          <w:p w14:paraId="593BE13F" w14:textId="77777777" w:rsidR="009B17D0" w:rsidRPr="001C6426" w:rsidRDefault="009B17D0" w:rsidP="00E30AA6">
            <w:pPr>
              <w:rPr>
                <w:rFonts w:ascii="Trebuchet MS" w:hAnsi="Trebuchet MS" w:cs="Poppins"/>
                <w:b/>
                <w:bCs/>
                <w:sz w:val="24"/>
                <w:szCs w:val="24"/>
              </w:rPr>
            </w:pPr>
          </w:p>
        </w:tc>
      </w:tr>
      <w:tr w:rsidR="009B17D0" w:rsidRPr="001C6426" w14:paraId="647AD8DE" w14:textId="77777777" w:rsidTr="00F43EE4">
        <w:tc>
          <w:tcPr>
            <w:tcW w:w="1413" w:type="dxa"/>
          </w:tcPr>
          <w:p w14:paraId="6535FE0D" w14:textId="77777777" w:rsidR="009B17D0" w:rsidRPr="001C6426" w:rsidRDefault="009B17D0" w:rsidP="00E30AA6">
            <w:pPr>
              <w:rPr>
                <w:rFonts w:ascii="Trebuchet MS" w:hAnsi="Trebuchet MS" w:cs="Poppins"/>
                <w:b/>
                <w:bCs/>
                <w:sz w:val="24"/>
                <w:szCs w:val="24"/>
              </w:rPr>
            </w:pPr>
            <w:r w:rsidRPr="001C6426">
              <w:rPr>
                <w:rFonts w:ascii="Trebuchet MS" w:hAnsi="Trebuchet MS" w:cs="Poppins"/>
                <w:b/>
                <w:bCs/>
                <w:sz w:val="24"/>
                <w:szCs w:val="24"/>
              </w:rPr>
              <w:t>Test 2</w:t>
            </w:r>
          </w:p>
        </w:tc>
        <w:tc>
          <w:tcPr>
            <w:tcW w:w="4597" w:type="dxa"/>
          </w:tcPr>
          <w:p w14:paraId="63602571" w14:textId="3CBA0B95" w:rsidR="009B17D0" w:rsidRPr="001C6426" w:rsidRDefault="009B17D0" w:rsidP="00E30AA6">
            <w:pPr>
              <w:rPr>
                <w:rFonts w:ascii="Trebuchet MS" w:hAnsi="Trebuchet MS"/>
                <w:sz w:val="24"/>
                <w:szCs w:val="24"/>
              </w:rPr>
            </w:pPr>
            <w:r w:rsidRPr="001C6426">
              <w:rPr>
                <w:rFonts w:ascii="Trebuchet MS" w:hAnsi="Trebuchet MS"/>
                <w:sz w:val="24"/>
                <w:szCs w:val="24"/>
              </w:rPr>
              <w:t>Will the applicant be:</w:t>
            </w:r>
          </w:p>
          <w:p w14:paraId="7A894F64" w14:textId="77777777" w:rsidR="009B17D0" w:rsidRPr="001C6426" w:rsidRDefault="009B17D0" w:rsidP="00E30AA6">
            <w:pPr>
              <w:rPr>
                <w:rFonts w:ascii="Trebuchet MS" w:hAnsi="Trebuchet MS"/>
                <w:sz w:val="24"/>
                <w:szCs w:val="24"/>
              </w:rPr>
            </w:pPr>
          </w:p>
          <w:p w14:paraId="00B7AC63" w14:textId="36896C56" w:rsidR="009B17D0" w:rsidRPr="001C6426" w:rsidRDefault="009B17D0" w:rsidP="00E30AA6">
            <w:pPr>
              <w:rPr>
                <w:rFonts w:ascii="Trebuchet MS" w:hAnsi="Trebuchet MS"/>
                <w:sz w:val="24"/>
                <w:szCs w:val="24"/>
              </w:rPr>
            </w:pPr>
            <w:r w:rsidRPr="001C6426">
              <w:rPr>
                <w:rFonts w:ascii="Trebuchet MS" w:hAnsi="Trebuchet MS"/>
                <w:sz w:val="24"/>
                <w:szCs w:val="24"/>
              </w:rPr>
              <w:lastRenderedPageBreak/>
              <w:t>-providing any form of training, teaching, instruction, assistance, advice or guidance</w:t>
            </w:r>
            <w:r w:rsidR="00727864" w:rsidRPr="001C6426">
              <w:rPr>
                <w:rFonts w:ascii="Trebuchet MS" w:hAnsi="Trebuchet MS"/>
                <w:sz w:val="24"/>
                <w:szCs w:val="24"/>
              </w:rPr>
              <w:t>?</w:t>
            </w:r>
            <w:r w:rsidRPr="001C6426">
              <w:rPr>
                <w:rFonts w:ascii="Trebuchet MS" w:hAnsi="Trebuchet MS"/>
                <w:sz w:val="24"/>
                <w:szCs w:val="24"/>
              </w:rPr>
              <w:t xml:space="preserve"> </w:t>
            </w:r>
          </w:p>
          <w:p w14:paraId="215D0B96" w14:textId="3F454525" w:rsidR="009B17D0" w:rsidRPr="001C6426" w:rsidRDefault="009B17D0" w:rsidP="00E30AA6">
            <w:pPr>
              <w:rPr>
                <w:rFonts w:ascii="Trebuchet MS" w:hAnsi="Trebuchet MS"/>
                <w:sz w:val="24"/>
                <w:szCs w:val="24"/>
              </w:rPr>
            </w:pPr>
          </w:p>
          <w:p w14:paraId="07D3B164" w14:textId="1E5EC038" w:rsidR="009B17D0" w:rsidRPr="001C6426" w:rsidRDefault="009B17D0" w:rsidP="00E30AA6">
            <w:pPr>
              <w:rPr>
                <w:rFonts w:ascii="Trebuchet MS" w:hAnsi="Trebuchet MS"/>
                <w:sz w:val="24"/>
                <w:szCs w:val="24"/>
              </w:rPr>
            </w:pPr>
            <w:r w:rsidRPr="001C6426">
              <w:rPr>
                <w:rFonts w:ascii="Trebuchet MS" w:hAnsi="Trebuchet MS"/>
                <w:sz w:val="24"/>
                <w:szCs w:val="24"/>
              </w:rPr>
              <w:t>-caring for or supervising children</w:t>
            </w:r>
            <w:r w:rsidR="00727864" w:rsidRPr="001C6426">
              <w:rPr>
                <w:rFonts w:ascii="Trebuchet MS" w:hAnsi="Trebuchet MS"/>
                <w:sz w:val="24"/>
                <w:szCs w:val="24"/>
              </w:rPr>
              <w:t>?</w:t>
            </w:r>
          </w:p>
        </w:tc>
        <w:tc>
          <w:tcPr>
            <w:tcW w:w="3483" w:type="dxa"/>
          </w:tcPr>
          <w:p w14:paraId="3004FE38" w14:textId="0A69CB6C" w:rsidR="009B17D0" w:rsidRPr="001C6426" w:rsidRDefault="009B17D0" w:rsidP="00E30AA6">
            <w:pPr>
              <w:rPr>
                <w:rFonts w:ascii="Trebuchet MS" w:hAnsi="Trebuchet MS" w:cs="Poppins"/>
                <w:sz w:val="24"/>
                <w:szCs w:val="24"/>
              </w:rPr>
            </w:pPr>
            <w:r w:rsidRPr="001C6426">
              <w:rPr>
                <w:rFonts w:ascii="Trebuchet MS" w:hAnsi="Trebuchet MS" w:cs="Poppins"/>
                <w:sz w:val="24"/>
                <w:szCs w:val="24"/>
              </w:rPr>
              <w:lastRenderedPageBreak/>
              <w:t xml:space="preserve">Staff/volunteers providing training or guidance to children of 15 years and </w:t>
            </w:r>
            <w:r w:rsidR="00727864" w:rsidRPr="001C6426">
              <w:rPr>
                <w:rFonts w:ascii="Trebuchet MS" w:hAnsi="Trebuchet MS" w:cs="Poppins"/>
                <w:sz w:val="24"/>
                <w:szCs w:val="24"/>
              </w:rPr>
              <w:lastRenderedPageBreak/>
              <w:t>under</w:t>
            </w:r>
            <w:r w:rsidRPr="001C6426">
              <w:rPr>
                <w:rFonts w:ascii="Trebuchet MS" w:hAnsi="Trebuchet MS" w:cs="Poppins"/>
                <w:sz w:val="24"/>
                <w:szCs w:val="24"/>
              </w:rPr>
              <w:t xml:space="preserve"> in a work experience context </w:t>
            </w:r>
            <w:r w:rsidR="00727864" w:rsidRPr="001C6426">
              <w:rPr>
                <w:rFonts w:ascii="Trebuchet MS" w:hAnsi="Trebuchet MS" w:cs="Poppins"/>
                <w:sz w:val="24"/>
                <w:szCs w:val="24"/>
              </w:rPr>
              <w:t xml:space="preserve">for example, </w:t>
            </w:r>
            <w:r w:rsidRPr="001C6426">
              <w:rPr>
                <w:rFonts w:ascii="Trebuchet MS" w:hAnsi="Trebuchet MS" w:cs="Poppins"/>
                <w:sz w:val="24"/>
                <w:szCs w:val="24"/>
              </w:rPr>
              <w:t>Duke of Edinburgh volunteering</w:t>
            </w:r>
          </w:p>
          <w:p w14:paraId="4A998442" w14:textId="77777777" w:rsidR="009B17D0" w:rsidRPr="001C6426" w:rsidRDefault="009B17D0" w:rsidP="00E30AA6">
            <w:pPr>
              <w:rPr>
                <w:rFonts w:ascii="Trebuchet MS" w:hAnsi="Trebuchet MS" w:cs="Poppins"/>
                <w:b/>
                <w:bCs/>
                <w:sz w:val="24"/>
                <w:szCs w:val="24"/>
              </w:rPr>
            </w:pPr>
          </w:p>
          <w:p w14:paraId="7E73B09D" w14:textId="77777777" w:rsidR="009B17D0" w:rsidRPr="001C6426" w:rsidRDefault="009B17D0" w:rsidP="00E30AA6">
            <w:pPr>
              <w:rPr>
                <w:rFonts w:ascii="Trebuchet MS" w:hAnsi="Trebuchet MS" w:cs="Poppins"/>
                <w:sz w:val="24"/>
                <w:szCs w:val="24"/>
              </w:rPr>
            </w:pPr>
            <w:r w:rsidRPr="001C6426">
              <w:rPr>
                <w:rFonts w:ascii="Trebuchet MS" w:hAnsi="Trebuchet MS" w:cs="Poppins"/>
                <w:sz w:val="24"/>
                <w:szCs w:val="24"/>
              </w:rPr>
              <w:t>Staff/volunteers running YHW activities/meetings</w:t>
            </w:r>
          </w:p>
          <w:p w14:paraId="374B72AB" w14:textId="77777777" w:rsidR="009B17D0" w:rsidRPr="001C6426" w:rsidRDefault="009B17D0" w:rsidP="00E30AA6">
            <w:pPr>
              <w:rPr>
                <w:rFonts w:ascii="Trebuchet MS" w:hAnsi="Trebuchet MS" w:cs="Poppins"/>
                <w:b/>
                <w:bCs/>
                <w:sz w:val="24"/>
                <w:szCs w:val="24"/>
              </w:rPr>
            </w:pPr>
          </w:p>
        </w:tc>
      </w:tr>
      <w:tr w:rsidR="009B17D0" w:rsidRPr="001C6426" w14:paraId="4F23E1EC" w14:textId="77777777" w:rsidTr="00F43EE4">
        <w:tc>
          <w:tcPr>
            <w:tcW w:w="6010" w:type="dxa"/>
            <w:gridSpan w:val="2"/>
          </w:tcPr>
          <w:p w14:paraId="57DEB92E" w14:textId="04261424" w:rsidR="009B17D0" w:rsidRPr="001C6426" w:rsidRDefault="009B17D0" w:rsidP="00E30AA6">
            <w:pPr>
              <w:rPr>
                <w:rFonts w:ascii="Trebuchet MS" w:hAnsi="Trebuchet MS" w:cs="Poppins"/>
                <w:b/>
                <w:bCs/>
                <w:sz w:val="24"/>
                <w:szCs w:val="24"/>
              </w:rPr>
            </w:pPr>
            <w:r w:rsidRPr="001C6426">
              <w:rPr>
                <w:rFonts w:ascii="Trebuchet MS" w:hAnsi="Trebuchet MS" w:cs="Poppins"/>
                <w:b/>
                <w:bCs/>
                <w:sz w:val="24"/>
                <w:szCs w:val="24"/>
              </w:rPr>
              <w:lastRenderedPageBreak/>
              <w:t xml:space="preserve">Test </w:t>
            </w:r>
            <w:r w:rsidR="0070596E">
              <w:rPr>
                <w:rFonts w:ascii="Trebuchet MS" w:hAnsi="Trebuchet MS" w:cs="Poppins"/>
                <w:b/>
                <w:bCs/>
                <w:sz w:val="24"/>
                <w:szCs w:val="24"/>
              </w:rPr>
              <w:t>3</w:t>
            </w:r>
            <w:r w:rsidRPr="001C6426">
              <w:rPr>
                <w:rFonts w:ascii="Trebuchet MS" w:hAnsi="Trebuchet MS" w:cs="Poppins"/>
                <w:b/>
                <w:bCs/>
                <w:sz w:val="24"/>
                <w:szCs w:val="24"/>
              </w:rPr>
              <w:t xml:space="preserve"> additional frequency</w:t>
            </w:r>
          </w:p>
          <w:p w14:paraId="1672EF35" w14:textId="21B323CF" w:rsidR="009B17D0" w:rsidRPr="001C6426" w:rsidRDefault="009B17D0" w:rsidP="00E30AA6">
            <w:pPr>
              <w:rPr>
                <w:rFonts w:ascii="Trebuchet MS" w:hAnsi="Trebuchet MS" w:cs="Poppins"/>
                <w:b/>
                <w:bCs/>
                <w:sz w:val="24"/>
                <w:szCs w:val="24"/>
              </w:rPr>
            </w:pPr>
            <w:r w:rsidRPr="001C6426">
              <w:rPr>
                <w:rFonts w:ascii="Trebuchet MS" w:hAnsi="Trebuchet MS" w:cs="Poppins"/>
                <w:b/>
                <w:bCs/>
                <w:sz w:val="24"/>
                <w:szCs w:val="24"/>
              </w:rPr>
              <w:t xml:space="preserve">If this frequency test is met in addition to test </w:t>
            </w:r>
            <w:r w:rsidR="00727864" w:rsidRPr="001C6426">
              <w:rPr>
                <w:rFonts w:ascii="Trebuchet MS" w:hAnsi="Trebuchet MS" w:cs="Poppins"/>
                <w:b/>
                <w:bCs/>
                <w:sz w:val="24"/>
                <w:szCs w:val="24"/>
              </w:rPr>
              <w:t xml:space="preserve">1 or </w:t>
            </w:r>
            <w:r w:rsidRPr="001C6426">
              <w:rPr>
                <w:rFonts w:ascii="Trebuchet MS" w:hAnsi="Trebuchet MS" w:cs="Poppins"/>
                <w:b/>
                <w:bCs/>
                <w:sz w:val="24"/>
                <w:szCs w:val="24"/>
              </w:rPr>
              <w:t xml:space="preserve">2, the applicant is eligible for </w:t>
            </w:r>
            <w:r w:rsidRPr="001C6426">
              <w:rPr>
                <w:rFonts w:ascii="Trebuchet MS" w:hAnsi="Trebuchet MS" w:cs="Poppins"/>
                <w:b/>
                <w:bCs/>
                <w:i/>
                <w:iCs/>
                <w:sz w:val="24"/>
                <w:szCs w:val="24"/>
              </w:rPr>
              <w:t>Enhanced Disclosure (with Barred List check)</w:t>
            </w:r>
          </w:p>
        </w:tc>
        <w:tc>
          <w:tcPr>
            <w:tcW w:w="3483" w:type="dxa"/>
          </w:tcPr>
          <w:p w14:paraId="524F8165" w14:textId="77777777" w:rsidR="009B17D0" w:rsidRPr="001C6426" w:rsidRDefault="009B17D0" w:rsidP="00E30AA6">
            <w:pPr>
              <w:rPr>
                <w:rFonts w:ascii="Trebuchet MS" w:hAnsi="Trebuchet MS" w:cs="Poppins"/>
                <w:b/>
                <w:bCs/>
                <w:sz w:val="24"/>
                <w:szCs w:val="24"/>
              </w:rPr>
            </w:pPr>
          </w:p>
        </w:tc>
      </w:tr>
      <w:tr w:rsidR="009B17D0" w:rsidRPr="001C6426" w14:paraId="4D058C1E" w14:textId="77777777" w:rsidTr="00F43EE4">
        <w:tc>
          <w:tcPr>
            <w:tcW w:w="1413" w:type="dxa"/>
          </w:tcPr>
          <w:p w14:paraId="2E9EF998" w14:textId="77777777" w:rsidR="009B17D0" w:rsidRPr="001C6426" w:rsidRDefault="009B17D0" w:rsidP="00E30AA6">
            <w:pPr>
              <w:rPr>
                <w:rFonts w:ascii="Trebuchet MS" w:hAnsi="Trebuchet MS" w:cs="Poppins"/>
                <w:b/>
                <w:bCs/>
                <w:sz w:val="24"/>
                <w:szCs w:val="24"/>
              </w:rPr>
            </w:pPr>
          </w:p>
        </w:tc>
        <w:tc>
          <w:tcPr>
            <w:tcW w:w="4597" w:type="dxa"/>
          </w:tcPr>
          <w:p w14:paraId="23DA1469" w14:textId="77777777" w:rsidR="009B17D0" w:rsidRPr="001C6426" w:rsidRDefault="009B17D0" w:rsidP="00E30AA6">
            <w:pPr>
              <w:rPr>
                <w:rFonts w:ascii="Trebuchet MS" w:hAnsi="Trebuchet MS"/>
                <w:sz w:val="24"/>
                <w:szCs w:val="24"/>
              </w:rPr>
            </w:pPr>
            <w:r w:rsidRPr="001C6426">
              <w:rPr>
                <w:rFonts w:ascii="Trebuchet MS" w:hAnsi="Trebuchet MS"/>
                <w:sz w:val="24"/>
                <w:szCs w:val="24"/>
              </w:rPr>
              <w:t>Will the applicant be representing Healthwatch for any of the following time periods?</w:t>
            </w:r>
          </w:p>
          <w:p w14:paraId="004DD1F8" w14:textId="2305309E" w:rsidR="009B17D0" w:rsidRPr="001C6426" w:rsidRDefault="009B17D0" w:rsidP="00E30AA6">
            <w:pPr>
              <w:rPr>
                <w:rFonts w:ascii="Trebuchet MS" w:hAnsi="Trebuchet MS"/>
                <w:sz w:val="24"/>
                <w:szCs w:val="24"/>
              </w:rPr>
            </w:pPr>
            <w:r w:rsidRPr="001C6426">
              <w:rPr>
                <w:rFonts w:ascii="Trebuchet MS" w:hAnsi="Trebuchet MS"/>
                <w:sz w:val="24"/>
                <w:szCs w:val="24"/>
              </w:rPr>
              <w:t xml:space="preserve">• At any time on </w:t>
            </w:r>
            <w:r w:rsidR="00727864" w:rsidRPr="001C6426">
              <w:rPr>
                <w:rFonts w:ascii="Trebuchet MS" w:hAnsi="Trebuchet MS"/>
                <w:sz w:val="24"/>
                <w:szCs w:val="24"/>
              </w:rPr>
              <w:t>four or more</w:t>
            </w:r>
            <w:r w:rsidRPr="001C6426">
              <w:rPr>
                <w:rFonts w:ascii="Trebuchet MS" w:hAnsi="Trebuchet MS"/>
                <w:sz w:val="24"/>
                <w:szCs w:val="24"/>
              </w:rPr>
              <w:t xml:space="preserve"> days in any period of 30 days; or</w:t>
            </w:r>
          </w:p>
          <w:p w14:paraId="447CD80E" w14:textId="77777777" w:rsidR="009B17D0" w:rsidRPr="001C6426" w:rsidRDefault="009B17D0" w:rsidP="00E30AA6">
            <w:pPr>
              <w:rPr>
                <w:rFonts w:ascii="Trebuchet MS" w:hAnsi="Trebuchet MS"/>
                <w:sz w:val="24"/>
                <w:szCs w:val="24"/>
              </w:rPr>
            </w:pPr>
            <w:r w:rsidRPr="001C6426">
              <w:rPr>
                <w:rFonts w:ascii="Trebuchet MS" w:hAnsi="Trebuchet MS"/>
                <w:sz w:val="24"/>
                <w:szCs w:val="24"/>
              </w:rPr>
              <w:t>• At least once a week on an ongoing basis</w:t>
            </w:r>
          </w:p>
          <w:p w14:paraId="04797D70" w14:textId="77777777" w:rsidR="009B17D0" w:rsidRPr="001C6426" w:rsidRDefault="009B17D0" w:rsidP="00E30AA6">
            <w:pPr>
              <w:rPr>
                <w:rFonts w:ascii="Trebuchet MS" w:hAnsi="Trebuchet MS" w:cs="Poppins"/>
                <w:b/>
                <w:bCs/>
                <w:sz w:val="24"/>
                <w:szCs w:val="24"/>
              </w:rPr>
            </w:pPr>
          </w:p>
        </w:tc>
        <w:tc>
          <w:tcPr>
            <w:tcW w:w="3483" w:type="dxa"/>
          </w:tcPr>
          <w:p w14:paraId="43CDE636" w14:textId="1679D58A" w:rsidR="009B17D0" w:rsidRPr="001C6426" w:rsidRDefault="009B17D0" w:rsidP="00E30AA6">
            <w:pPr>
              <w:rPr>
                <w:rFonts w:ascii="Trebuchet MS" w:hAnsi="Trebuchet MS" w:cs="Poppins"/>
                <w:sz w:val="24"/>
                <w:szCs w:val="24"/>
              </w:rPr>
            </w:pPr>
            <w:r w:rsidRPr="001C6426">
              <w:rPr>
                <w:rFonts w:ascii="Trebuchet MS" w:hAnsi="Trebuchet MS"/>
                <w:sz w:val="24"/>
                <w:szCs w:val="24"/>
              </w:rPr>
              <w:t>Staff involved in YHW</w:t>
            </w:r>
            <w:r w:rsidR="00727864" w:rsidRPr="001C6426">
              <w:rPr>
                <w:rFonts w:ascii="Trebuchet MS" w:hAnsi="Trebuchet MS"/>
                <w:sz w:val="24"/>
                <w:szCs w:val="24"/>
              </w:rPr>
              <w:t xml:space="preserve"> and school/youth group activities</w:t>
            </w:r>
          </w:p>
        </w:tc>
      </w:tr>
    </w:tbl>
    <w:p w14:paraId="386D17B6" w14:textId="77777777" w:rsidR="000430A4" w:rsidRDefault="000430A4" w:rsidP="009B17D0">
      <w:pPr>
        <w:rPr>
          <w:rFonts w:ascii="Trebuchet MS" w:hAnsi="Trebuchet MS"/>
          <w:b/>
          <w:bCs/>
          <w:sz w:val="24"/>
          <w:szCs w:val="24"/>
        </w:rPr>
      </w:pPr>
    </w:p>
    <w:p w14:paraId="0C05E843" w14:textId="22693042" w:rsidR="009B17D0" w:rsidRPr="001C6426" w:rsidRDefault="00727864" w:rsidP="009B17D0">
      <w:pPr>
        <w:rPr>
          <w:rFonts w:ascii="Trebuchet MS" w:hAnsi="Trebuchet MS"/>
          <w:b/>
          <w:bCs/>
          <w:sz w:val="24"/>
          <w:szCs w:val="24"/>
        </w:rPr>
      </w:pPr>
      <w:r w:rsidRPr="001C6426">
        <w:rPr>
          <w:rFonts w:ascii="Trebuchet MS" w:hAnsi="Trebuchet MS"/>
          <w:b/>
          <w:bCs/>
          <w:sz w:val="24"/>
          <w:szCs w:val="24"/>
        </w:rPr>
        <w:t>E</w:t>
      </w:r>
      <w:r w:rsidR="009B17D0" w:rsidRPr="001C6426">
        <w:rPr>
          <w:rFonts w:ascii="Trebuchet MS" w:hAnsi="Trebuchet MS"/>
          <w:b/>
          <w:bCs/>
          <w:sz w:val="24"/>
          <w:szCs w:val="24"/>
        </w:rPr>
        <w:t>ligibility for disclosure by role</w:t>
      </w:r>
    </w:p>
    <w:tbl>
      <w:tblPr>
        <w:tblStyle w:val="TableGrid"/>
        <w:tblW w:w="9209" w:type="dxa"/>
        <w:tblLook w:val="04A0" w:firstRow="1" w:lastRow="0" w:firstColumn="1" w:lastColumn="0" w:noHBand="0" w:noVBand="1"/>
      </w:tblPr>
      <w:tblGrid>
        <w:gridCol w:w="1361"/>
        <w:gridCol w:w="2718"/>
        <w:gridCol w:w="1505"/>
        <w:gridCol w:w="1671"/>
        <w:gridCol w:w="2241"/>
      </w:tblGrid>
      <w:tr w:rsidR="00DC7828" w:rsidRPr="001C6426" w14:paraId="6291E502" w14:textId="5DD7F525" w:rsidTr="0080548E">
        <w:tc>
          <w:tcPr>
            <w:tcW w:w="1296" w:type="dxa"/>
          </w:tcPr>
          <w:p w14:paraId="59AC1327" w14:textId="77777777" w:rsidR="00AC3EC0" w:rsidRPr="001C6426" w:rsidRDefault="00AC3EC0" w:rsidP="00727864">
            <w:pPr>
              <w:rPr>
                <w:rFonts w:ascii="Trebuchet MS" w:hAnsi="Trebuchet MS"/>
                <w:b/>
                <w:bCs/>
                <w:sz w:val="24"/>
                <w:szCs w:val="24"/>
              </w:rPr>
            </w:pPr>
            <w:r w:rsidRPr="001C6426">
              <w:rPr>
                <w:rFonts w:ascii="Trebuchet MS" w:hAnsi="Trebuchet MS"/>
                <w:b/>
                <w:bCs/>
                <w:sz w:val="24"/>
                <w:szCs w:val="24"/>
              </w:rPr>
              <w:t>Disclosure level</w:t>
            </w:r>
          </w:p>
        </w:tc>
        <w:tc>
          <w:tcPr>
            <w:tcW w:w="2575" w:type="dxa"/>
          </w:tcPr>
          <w:p w14:paraId="39679D94" w14:textId="77777777" w:rsidR="00AC3EC0" w:rsidRPr="001C6426" w:rsidRDefault="00AC3EC0" w:rsidP="00E30AA6">
            <w:pPr>
              <w:jc w:val="center"/>
              <w:rPr>
                <w:rFonts w:ascii="Trebuchet MS" w:hAnsi="Trebuchet MS"/>
                <w:b/>
                <w:bCs/>
                <w:sz w:val="24"/>
                <w:szCs w:val="24"/>
              </w:rPr>
            </w:pPr>
            <w:r w:rsidRPr="001C6426">
              <w:rPr>
                <w:rFonts w:ascii="Trebuchet MS" w:hAnsi="Trebuchet MS"/>
                <w:b/>
                <w:bCs/>
                <w:sz w:val="24"/>
                <w:szCs w:val="24"/>
              </w:rPr>
              <w:t>Staff/volunteer role</w:t>
            </w:r>
          </w:p>
        </w:tc>
        <w:tc>
          <w:tcPr>
            <w:tcW w:w="1431" w:type="dxa"/>
          </w:tcPr>
          <w:p w14:paraId="57150B82" w14:textId="77777777" w:rsidR="00AC3EC0" w:rsidRPr="001C6426" w:rsidRDefault="00AC3EC0" w:rsidP="00E30AA6">
            <w:pPr>
              <w:jc w:val="center"/>
              <w:rPr>
                <w:rFonts w:ascii="Trebuchet MS" w:hAnsi="Trebuchet MS"/>
                <w:b/>
                <w:bCs/>
                <w:sz w:val="24"/>
                <w:szCs w:val="24"/>
              </w:rPr>
            </w:pPr>
            <w:r w:rsidRPr="001C6426">
              <w:rPr>
                <w:rFonts w:ascii="Trebuchet MS" w:hAnsi="Trebuchet MS"/>
                <w:b/>
                <w:bCs/>
                <w:sz w:val="24"/>
                <w:szCs w:val="24"/>
              </w:rPr>
              <w:t>Rationale</w:t>
            </w:r>
          </w:p>
        </w:tc>
        <w:tc>
          <w:tcPr>
            <w:tcW w:w="1588" w:type="dxa"/>
          </w:tcPr>
          <w:p w14:paraId="5D6764C6" w14:textId="4CF4CC5C" w:rsidR="00AC3EC0" w:rsidRPr="001C6426" w:rsidRDefault="00AC3EC0" w:rsidP="00AC3EC0">
            <w:pPr>
              <w:rPr>
                <w:rFonts w:ascii="Trebuchet MS" w:hAnsi="Trebuchet MS"/>
                <w:b/>
                <w:bCs/>
                <w:sz w:val="24"/>
                <w:szCs w:val="24"/>
              </w:rPr>
            </w:pPr>
            <w:r w:rsidRPr="001C6426">
              <w:rPr>
                <w:rFonts w:ascii="Trebuchet MS" w:hAnsi="Trebuchet MS"/>
                <w:b/>
                <w:bCs/>
                <w:sz w:val="24"/>
                <w:szCs w:val="24"/>
              </w:rPr>
              <w:t>EMSS role classification (HWR only) *</w:t>
            </w:r>
          </w:p>
        </w:tc>
        <w:tc>
          <w:tcPr>
            <w:tcW w:w="2319" w:type="dxa"/>
          </w:tcPr>
          <w:p w14:paraId="6A24DBF9" w14:textId="0C438181" w:rsidR="00AC3EC0" w:rsidRPr="001C6426" w:rsidRDefault="00AC3EC0" w:rsidP="00AC3EC0">
            <w:pPr>
              <w:rPr>
                <w:rFonts w:ascii="Trebuchet MS" w:hAnsi="Trebuchet MS"/>
                <w:b/>
                <w:bCs/>
                <w:sz w:val="24"/>
                <w:szCs w:val="24"/>
              </w:rPr>
            </w:pPr>
            <w:r w:rsidRPr="001C6426">
              <w:rPr>
                <w:rFonts w:ascii="Trebuchet MS" w:hAnsi="Trebuchet MS"/>
                <w:b/>
                <w:bCs/>
                <w:sz w:val="24"/>
                <w:szCs w:val="24"/>
              </w:rPr>
              <w:t>NAYC Club or Group name</w:t>
            </w:r>
          </w:p>
          <w:p w14:paraId="40E476C4" w14:textId="43DD1278" w:rsidR="00AC3EC0" w:rsidRPr="001C6426" w:rsidRDefault="00AC3EC0" w:rsidP="00AC3EC0">
            <w:pPr>
              <w:rPr>
                <w:rFonts w:ascii="Trebuchet MS" w:hAnsi="Trebuchet MS"/>
                <w:b/>
                <w:bCs/>
                <w:sz w:val="24"/>
                <w:szCs w:val="24"/>
              </w:rPr>
            </w:pPr>
            <w:r w:rsidRPr="001C6426">
              <w:rPr>
                <w:rFonts w:ascii="Trebuchet MS" w:hAnsi="Trebuchet MS"/>
                <w:b/>
                <w:bCs/>
                <w:sz w:val="24"/>
                <w:szCs w:val="24"/>
              </w:rPr>
              <w:t>(HWNW only) #</w:t>
            </w:r>
          </w:p>
        </w:tc>
      </w:tr>
      <w:tr w:rsidR="00DC7828" w:rsidRPr="001C6426" w14:paraId="526E96FE" w14:textId="17AD0D61" w:rsidTr="0080548E">
        <w:tc>
          <w:tcPr>
            <w:tcW w:w="1296" w:type="dxa"/>
          </w:tcPr>
          <w:p w14:paraId="120B58D8" w14:textId="77777777" w:rsidR="00AC3EC0" w:rsidRPr="001C6426" w:rsidRDefault="00AC3EC0" w:rsidP="00E30AA6">
            <w:pPr>
              <w:rPr>
                <w:rFonts w:ascii="Trebuchet MS" w:hAnsi="Trebuchet MS"/>
                <w:b/>
                <w:bCs/>
                <w:sz w:val="24"/>
                <w:szCs w:val="24"/>
              </w:rPr>
            </w:pPr>
            <w:r w:rsidRPr="001C6426">
              <w:rPr>
                <w:rFonts w:ascii="Trebuchet MS" w:hAnsi="Trebuchet MS"/>
                <w:b/>
                <w:bCs/>
                <w:sz w:val="24"/>
                <w:szCs w:val="24"/>
              </w:rPr>
              <w:t>Basic</w:t>
            </w:r>
          </w:p>
        </w:tc>
        <w:tc>
          <w:tcPr>
            <w:tcW w:w="2575" w:type="dxa"/>
          </w:tcPr>
          <w:p w14:paraId="585C0526" w14:textId="30776319" w:rsidR="00AC3EC0" w:rsidRPr="001C6426" w:rsidRDefault="00AC3EC0" w:rsidP="00E30AA6">
            <w:pPr>
              <w:rPr>
                <w:rFonts w:ascii="Trebuchet MS" w:hAnsi="Trebuchet MS"/>
                <w:sz w:val="24"/>
                <w:szCs w:val="24"/>
              </w:rPr>
            </w:pPr>
            <w:r w:rsidRPr="001C6426">
              <w:rPr>
                <w:rFonts w:ascii="Trebuchet MS" w:hAnsi="Trebuchet MS"/>
                <w:sz w:val="24"/>
                <w:szCs w:val="24"/>
              </w:rPr>
              <w:t>Community Healthwatch Champion/Engagement Volunteer</w:t>
            </w:r>
          </w:p>
          <w:p w14:paraId="6F2182E2" w14:textId="77777777" w:rsidR="00AC3EC0" w:rsidRPr="001C6426" w:rsidRDefault="00AC3EC0" w:rsidP="00E30AA6">
            <w:pPr>
              <w:rPr>
                <w:rFonts w:ascii="Trebuchet MS" w:hAnsi="Trebuchet MS"/>
                <w:sz w:val="24"/>
                <w:szCs w:val="24"/>
              </w:rPr>
            </w:pPr>
          </w:p>
          <w:p w14:paraId="5D3E62DC" w14:textId="73A6F8E8" w:rsidR="00AC3EC0" w:rsidRPr="001C6426" w:rsidRDefault="00AC3EC0" w:rsidP="00E30AA6">
            <w:pPr>
              <w:rPr>
                <w:rFonts w:ascii="Trebuchet MS" w:hAnsi="Trebuchet MS"/>
                <w:sz w:val="24"/>
                <w:szCs w:val="24"/>
              </w:rPr>
            </w:pPr>
            <w:r w:rsidRPr="001C6426">
              <w:rPr>
                <w:rFonts w:ascii="Trebuchet MS" w:hAnsi="Trebuchet MS"/>
                <w:sz w:val="24"/>
                <w:szCs w:val="24"/>
              </w:rPr>
              <w:t>Board member</w:t>
            </w:r>
          </w:p>
          <w:p w14:paraId="67A7D031" w14:textId="77777777" w:rsidR="00AC3EC0" w:rsidRPr="001C6426" w:rsidRDefault="00AC3EC0" w:rsidP="00E30AA6">
            <w:pPr>
              <w:rPr>
                <w:rFonts w:ascii="Trebuchet MS" w:hAnsi="Trebuchet MS"/>
                <w:sz w:val="24"/>
                <w:szCs w:val="24"/>
              </w:rPr>
            </w:pPr>
          </w:p>
          <w:p w14:paraId="3D638CE1" w14:textId="2BEAE801" w:rsidR="00AC3EC0" w:rsidRPr="001C6426" w:rsidRDefault="00AC3EC0" w:rsidP="00E30AA6">
            <w:pPr>
              <w:rPr>
                <w:rFonts w:ascii="Trebuchet MS" w:hAnsi="Trebuchet MS"/>
                <w:sz w:val="24"/>
                <w:szCs w:val="24"/>
              </w:rPr>
            </w:pPr>
            <w:r w:rsidRPr="001C6426">
              <w:rPr>
                <w:rFonts w:ascii="Trebuchet MS" w:hAnsi="Trebuchet MS"/>
                <w:sz w:val="24"/>
                <w:szCs w:val="24"/>
              </w:rPr>
              <w:t>Planning group member</w:t>
            </w:r>
          </w:p>
          <w:p w14:paraId="6DD34008" w14:textId="77777777" w:rsidR="00AC3EC0" w:rsidRPr="001C6426" w:rsidRDefault="00AC3EC0" w:rsidP="00E30AA6">
            <w:pPr>
              <w:rPr>
                <w:rFonts w:ascii="Trebuchet MS" w:hAnsi="Trebuchet MS"/>
                <w:sz w:val="24"/>
                <w:szCs w:val="24"/>
              </w:rPr>
            </w:pPr>
          </w:p>
          <w:p w14:paraId="41BA30F8" w14:textId="25F3DE01" w:rsidR="00AC3EC0" w:rsidRPr="001C6426" w:rsidRDefault="00AC3EC0" w:rsidP="00E30AA6">
            <w:pPr>
              <w:rPr>
                <w:rFonts w:ascii="Trebuchet MS" w:hAnsi="Trebuchet MS"/>
                <w:sz w:val="24"/>
                <w:szCs w:val="24"/>
              </w:rPr>
            </w:pPr>
            <w:r w:rsidRPr="001C6426">
              <w:rPr>
                <w:rFonts w:ascii="Trebuchet MS" w:hAnsi="Trebuchet MS"/>
                <w:sz w:val="24"/>
                <w:szCs w:val="24"/>
              </w:rPr>
              <w:t>CTCIC back-office staff who do not participate in signposting or Enter and View</w:t>
            </w:r>
          </w:p>
          <w:p w14:paraId="2F20705A" w14:textId="77777777" w:rsidR="00AC3EC0" w:rsidRPr="001C6426" w:rsidRDefault="00AC3EC0" w:rsidP="00E30AA6">
            <w:pPr>
              <w:rPr>
                <w:rFonts w:ascii="Trebuchet MS" w:hAnsi="Trebuchet MS"/>
                <w:sz w:val="24"/>
                <w:szCs w:val="24"/>
              </w:rPr>
            </w:pPr>
          </w:p>
        </w:tc>
        <w:tc>
          <w:tcPr>
            <w:tcW w:w="1431" w:type="dxa"/>
          </w:tcPr>
          <w:p w14:paraId="0A4CF00E" w14:textId="5466E454" w:rsidR="00AC3EC0" w:rsidRPr="001C6426" w:rsidRDefault="00AC3EC0" w:rsidP="00E30AA6">
            <w:pPr>
              <w:rPr>
                <w:rFonts w:ascii="Trebuchet MS" w:hAnsi="Trebuchet MS"/>
                <w:sz w:val="24"/>
                <w:szCs w:val="24"/>
              </w:rPr>
            </w:pPr>
            <w:r w:rsidRPr="001C6426">
              <w:rPr>
                <w:rFonts w:ascii="Trebuchet MS" w:hAnsi="Trebuchet MS"/>
                <w:sz w:val="24"/>
                <w:szCs w:val="24"/>
              </w:rPr>
              <w:t xml:space="preserve">Researching and gathering feedback, even in a person’s home is not a specified activity requiring Standard or Enhanced checks </w:t>
            </w:r>
          </w:p>
          <w:p w14:paraId="182BD1EA" w14:textId="77777777" w:rsidR="00AC3EC0" w:rsidRPr="001C6426" w:rsidRDefault="00AC3EC0" w:rsidP="00E30AA6">
            <w:pPr>
              <w:rPr>
                <w:rFonts w:ascii="Trebuchet MS" w:hAnsi="Trebuchet MS"/>
                <w:sz w:val="24"/>
                <w:szCs w:val="24"/>
              </w:rPr>
            </w:pPr>
          </w:p>
          <w:p w14:paraId="0A82F3A8" w14:textId="5C4C72A8" w:rsidR="00AC3EC0" w:rsidRPr="001C6426" w:rsidRDefault="00AC3EC0" w:rsidP="009844DC">
            <w:pPr>
              <w:rPr>
                <w:rFonts w:ascii="Trebuchet MS" w:hAnsi="Trebuchet MS"/>
                <w:sz w:val="24"/>
                <w:szCs w:val="24"/>
              </w:rPr>
            </w:pPr>
          </w:p>
        </w:tc>
        <w:tc>
          <w:tcPr>
            <w:tcW w:w="1588" w:type="dxa"/>
          </w:tcPr>
          <w:p w14:paraId="5CCA2808" w14:textId="044E93EE" w:rsidR="00AC3EC0" w:rsidRPr="001C6426" w:rsidRDefault="00AC3EC0" w:rsidP="00E30AA6">
            <w:pPr>
              <w:pStyle w:val="ListParagraph"/>
              <w:ind w:left="0"/>
              <w:rPr>
                <w:rFonts w:ascii="Trebuchet MS" w:hAnsi="Trebuchet MS"/>
                <w:sz w:val="24"/>
                <w:szCs w:val="24"/>
              </w:rPr>
            </w:pPr>
            <w:r w:rsidRPr="001C6426">
              <w:rPr>
                <w:rFonts w:ascii="Trebuchet MS" w:hAnsi="Trebuchet MS"/>
                <w:sz w:val="24"/>
                <w:szCs w:val="24"/>
              </w:rPr>
              <w:lastRenderedPageBreak/>
              <w:t>N/A apply on GOV website</w:t>
            </w:r>
          </w:p>
        </w:tc>
        <w:tc>
          <w:tcPr>
            <w:tcW w:w="2319" w:type="dxa"/>
          </w:tcPr>
          <w:p w14:paraId="64E70359" w14:textId="2F8EBCB7" w:rsidR="00AC3EC0" w:rsidRPr="001C6426" w:rsidRDefault="00AC3EC0" w:rsidP="00E30AA6">
            <w:pPr>
              <w:pStyle w:val="ListParagraph"/>
              <w:ind w:left="0"/>
              <w:rPr>
                <w:rFonts w:ascii="Trebuchet MS" w:hAnsi="Trebuchet MS"/>
                <w:sz w:val="24"/>
                <w:szCs w:val="24"/>
              </w:rPr>
            </w:pPr>
            <w:r w:rsidRPr="001C6426">
              <w:rPr>
                <w:rFonts w:ascii="Trebuchet MS" w:hAnsi="Trebuchet MS"/>
                <w:sz w:val="24"/>
                <w:szCs w:val="24"/>
              </w:rPr>
              <w:t>N/A apply on GOV website</w:t>
            </w:r>
          </w:p>
        </w:tc>
      </w:tr>
      <w:tr w:rsidR="00DC7828" w:rsidRPr="001C6426" w14:paraId="38F788F4" w14:textId="0D78679E" w:rsidTr="0080548E">
        <w:tc>
          <w:tcPr>
            <w:tcW w:w="1296" w:type="dxa"/>
          </w:tcPr>
          <w:p w14:paraId="77A3712D" w14:textId="127978AA" w:rsidR="00AC3EC0" w:rsidRPr="001C6426" w:rsidRDefault="00AC3EC0" w:rsidP="00E30AA6">
            <w:pPr>
              <w:rPr>
                <w:rFonts w:ascii="Trebuchet MS" w:hAnsi="Trebuchet MS"/>
                <w:b/>
                <w:bCs/>
                <w:sz w:val="24"/>
                <w:szCs w:val="24"/>
              </w:rPr>
            </w:pPr>
            <w:r w:rsidRPr="001C6426">
              <w:rPr>
                <w:rFonts w:ascii="Trebuchet MS" w:hAnsi="Trebuchet MS"/>
                <w:b/>
                <w:bCs/>
                <w:sz w:val="24"/>
                <w:szCs w:val="24"/>
              </w:rPr>
              <w:t>Standard</w:t>
            </w:r>
          </w:p>
        </w:tc>
        <w:tc>
          <w:tcPr>
            <w:tcW w:w="2575" w:type="dxa"/>
          </w:tcPr>
          <w:p w14:paraId="5439C28F" w14:textId="77777777" w:rsidR="00AC3EC0" w:rsidRPr="001C6426" w:rsidRDefault="00AC3EC0" w:rsidP="00E30AA6">
            <w:pPr>
              <w:rPr>
                <w:rFonts w:ascii="Trebuchet MS" w:hAnsi="Trebuchet MS"/>
                <w:sz w:val="24"/>
                <w:szCs w:val="24"/>
              </w:rPr>
            </w:pPr>
            <w:r w:rsidRPr="001C6426">
              <w:rPr>
                <w:rFonts w:ascii="Trebuchet MS" w:hAnsi="Trebuchet MS"/>
                <w:sz w:val="24"/>
                <w:szCs w:val="24"/>
              </w:rPr>
              <w:t>Authorised Representative</w:t>
            </w:r>
          </w:p>
          <w:p w14:paraId="46E9C17D" w14:textId="77777777" w:rsidR="00AC3EC0" w:rsidRPr="001C6426" w:rsidRDefault="00AC3EC0" w:rsidP="00E30AA6">
            <w:pPr>
              <w:rPr>
                <w:rFonts w:ascii="Trebuchet MS" w:hAnsi="Trebuchet MS"/>
                <w:sz w:val="24"/>
                <w:szCs w:val="24"/>
              </w:rPr>
            </w:pPr>
          </w:p>
          <w:p w14:paraId="10B0B493" w14:textId="77777777" w:rsidR="00AC3EC0" w:rsidRPr="001C6426" w:rsidRDefault="00AC3EC0" w:rsidP="00E30AA6">
            <w:pPr>
              <w:rPr>
                <w:rFonts w:ascii="Trebuchet MS" w:hAnsi="Trebuchet MS"/>
                <w:sz w:val="24"/>
                <w:szCs w:val="24"/>
              </w:rPr>
            </w:pPr>
          </w:p>
          <w:p w14:paraId="660C2EE9" w14:textId="77777777" w:rsidR="00AC3EC0" w:rsidRPr="001C6426" w:rsidRDefault="00AC3EC0" w:rsidP="00E30AA6">
            <w:pPr>
              <w:rPr>
                <w:rFonts w:ascii="Trebuchet MS" w:hAnsi="Trebuchet MS"/>
                <w:sz w:val="24"/>
                <w:szCs w:val="24"/>
              </w:rPr>
            </w:pPr>
          </w:p>
          <w:p w14:paraId="7C7093BB" w14:textId="77777777" w:rsidR="00AC3EC0" w:rsidRPr="001C6426" w:rsidRDefault="00AC3EC0" w:rsidP="00E30AA6">
            <w:pPr>
              <w:rPr>
                <w:rFonts w:ascii="Trebuchet MS" w:hAnsi="Trebuchet MS"/>
                <w:sz w:val="24"/>
                <w:szCs w:val="24"/>
              </w:rPr>
            </w:pPr>
          </w:p>
          <w:p w14:paraId="05E06D24" w14:textId="77777777" w:rsidR="00AC3EC0" w:rsidRPr="001C6426" w:rsidRDefault="00AC3EC0" w:rsidP="00E30AA6">
            <w:pPr>
              <w:rPr>
                <w:rFonts w:ascii="Trebuchet MS" w:hAnsi="Trebuchet MS"/>
                <w:sz w:val="24"/>
                <w:szCs w:val="24"/>
              </w:rPr>
            </w:pPr>
          </w:p>
          <w:p w14:paraId="0DC7A977" w14:textId="77777777" w:rsidR="00AC3EC0" w:rsidRPr="001C6426" w:rsidRDefault="00AC3EC0" w:rsidP="00E30AA6">
            <w:pPr>
              <w:rPr>
                <w:rFonts w:ascii="Trebuchet MS" w:hAnsi="Trebuchet MS"/>
                <w:sz w:val="24"/>
                <w:szCs w:val="24"/>
              </w:rPr>
            </w:pPr>
          </w:p>
          <w:p w14:paraId="3FBCF43A" w14:textId="77777777" w:rsidR="00AC3EC0" w:rsidRPr="001C6426" w:rsidRDefault="00AC3EC0" w:rsidP="00E30AA6">
            <w:pPr>
              <w:rPr>
                <w:rFonts w:ascii="Trebuchet MS" w:hAnsi="Trebuchet MS"/>
                <w:sz w:val="24"/>
                <w:szCs w:val="24"/>
              </w:rPr>
            </w:pPr>
          </w:p>
          <w:p w14:paraId="268CB3D1" w14:textId="77777777" w:rsidR="00AC3EC0" w:rsidRPr="001C6426" w:rsidRDefault="00AC3EC0" w:rsidP="00E30AA6">
            <w:pPr>
              <w:rPr>
                <w:rFonts w:ascii="Trebuchet MS" w:hAnsi="Trebuchet MS"/>
                <w:sz w:val="24"/>
                <w:szCs w:val="24"/>
              </w:rPr>
            </w:pPr>
          </w:p>
          <w:p w14:paraId="31327D8F" w14:textId="77777777" w:rsidR="00AC3EC0" w:rsidRPr="001C6426" w:rsidRDefault="00AC3EC0" w:rsidP="00E30AA6">
            <w:pPr>
              <w:rPr>
                <w:rFonts w:ascii="Trebuchet MS" w:hAnsi="Trebuchet MS"/>
                <w:sz w:val="24"/>
                <w:szCs w:val="24"/>
              </w:rPr>
            </w:pPr>
          </w:p>
          <w:p w14:paraId="7907AB9D" w14:textId="78AEF256" w:rsidR="00AC3EC0" w:rsidRPr="001C6426" w:rsidRDefault="00AC3EC0" w:rsidP="00E30AA6">
            <w:pPr>
              <w:rPr>
                <w:rFonts w:ascii="Trebuchet MS" w:hAnsi="Trebuchet MS"/>
                <w:sz w:val="24"/>
                <w:szCs w:val="24"/>
              </w:rPr>
            </w:pPr>
          </w:p>
        </w:tc>
        <w:tc>
          <w:tcPr>
            <w:tcW w:w="1431" w:type="dxa"/>
          </w:tcPr>
          <w:p w14:paraId="0196FC97" w14:textId="77777777" w:rsidR="00AC3EC0" w:rsidRPr="001C6426" w:rsidRDefault="00AC3EC0" w:rsidP="00E30AA6">
            <w:pPr>
              <w:rPr>
                <w:rFonts w:ascii="Trebuchet MS" w:hAnsi="Trebuchet MS"/>
                <w:sz w:val="24"/>
                <w:szCs w:val="24"/>
              </w:rPr>
            </w:pPr>
            <w:r w:rsidRPr="001C6426">
              <w:rPr>
                <w:rFonts w:ascii="Trebuchet MS" w:hAnsi="Trebuchet MS"/>
                <w:sz w:val="24"/>
                <w:szCs w:val="24"/>
              </w:rPr>
              <w:t>Carrying out any form of work in a care home, if the person doing the work has the chance to have contact with the residents, requires Standard check. It is unlikely they will do this work often enough to meet the frequency test for enhanced check</w:t>
            </w:r>
          </w:p>
          <w:p w14:paraId="0060C16E" w14:textId="54BA13D0" w:rsidR="00AC3EC0" w:rsidRPr="001C6426" w:rsidRDefault="00AC3EC0" w:rsidP="00E30AA6">
            <w:pPr>
              <w:rPr>
                <w:rFonts w:ascii="Trebuchet MS" w:hAnsi="Trebuchet MS"/>
                <w:sz w:val="24"/>
                <w:szCs w:val="24"/>
              </w:rPr>
            </w:pPr>
          </w:p>
        </w:tc>
        <w:tc>
          <w:tcPr>
            <w:tcW w:w="1588" w:type="dxa"/>
          </w:tcPr>
          <w:p w14:paraId="1AE9470B" w14:textId="73775E05" w:rsidR="00AC3EC0" w:rsidRPr="001C6426" w:rsidRDefault="00AC3EC0" w:rsidP="00E30AA6">
            <w:pPr>
              <w:rPr>
                <w:rFonts w:ascii="Trebuchet MS" w:hAnsi="Trebuchet MS"/>
                <w:sz w:val="24"/>
                <w:szCs w:val="24"/>
              </w:rPr>
            </w:pPr>
            <w:r w:rsidRPr="001C6426">
              <w:rPr>
                <w:rFonts w:ascii="Trebuchet MS" w:hAnsi="Trebuchet MS"/>
                <w:sz w:val="24"/>
                <w:szCs w:val="24"/>
              </w:rPr>
              <w:t>‘Volunteer Healthwatch’</w:t>
            </w:r>
          </w:p>
          <w:p w14:paraId="02573FAD" w14:textId="77777777" w:rsidR="00AC3EC0" w:rsidRPr="001C6426" w:rsidRDefault="00AC3EC0" w:rsidP="00E30AA6">
            <w:pPr>
              <w:rPr>
                <w:rFonts w:ascii="Trebuchet MS" w:hAnsi="Trebuchet MS"/>
                <w:sz w:val="24"/>
                <w:szCs w:val="24"/>
              </w:rPr>
            </w:pPr>
          </w:p>
          <w:p w14:paraId="68328711" w14:textId="77777777" w:rsidR="00AC3EC0" w:rsidRPr="001C6426" w:rsidRDefault="00AC3EC0" w:rsidP="00E30AA6">
            <w:pPr>
              <w:rPr>
                <w:rFonts w:ascii="Trebuchet MS" w:hAnsi="Trebuchet MS"/>
                <w:sz w:val="24"/>
                <w:szCs w:val="24"/>
              </w:rPr>
            </w:pPr>
          </w:p>
          <w:p w14:paraId="7574925B" w14:textId="77777777" w:rsidR="00AC3EC0" w:rsidRPr="001C6426" w:rsidRDefault="00AC3EC0" w:rsidP="00E30AA6">
            <w:pPr>
              <w:rPr>
                <w:rFonts w:ascii="Trebuchet MS" w:hAnsi="Trebuchet MS"/>
                <w:sz w:val="24"/>
                <w:szCs w:val="24"/>
              </w:rPr>
            </w:pPr>
          </w:p>
          <w:p w14:paraId="1F85C6CF" w14:textId="77777777" w:rsidR="00AC3EC0" w:rsidRPr="001C6426" w:rsidRDefault="00AC3EC0" w:rsidP="00E30AA6">
            <w:pPr>
              <w:rPr>
                <w:rFonts w:ascii="Trebuchet MS" w:hAnsi="Trebuchet MS"/>
                <w:sz w:val="24"/>
                <w:szCs w:val="24"/>
              </w:rPr>
            </w:pPr>
          </w:p>
          <w:p w14:paraId="4FDF00B5" w14:textId="77777777" w:rsidR="00AC3EC0" w:rsidRPr="001C6426" w:rsidRDefault="00AC3EC0" w:rsidP="00E30AA6">
            <w:pPr>
              <w:rPr>
                <w:rFonts w:ascii="Trebuchet MS" w:hAnsi="Trebuchet MS"/>
                <w:sz w:val="24"/>
                <w:szCs w:val="24"/>
              </w:rPr>
            </w:pPr>
          </w:p>
          <w:p w14:paraId="392AFE8A" w14:textId="77777777" w:rsidR="00AC3EC0" w:rsidRPr="001C6426" w:rsidRDefault="00AC3EC0" w:rsidP="00E30AA6">
            <w:pPr>
              <w:rPr>
                <w:rFonts w:ascii="Trebuchet MS" w:hAnsi="Trebuchet MS"/>
                <w:sz w:val="24"/>
                <w:szCs w:val="24"/>
              </w:rPr>
            </w:pPr>
          </w:p>
          <w:p w14:paraId="4173C55B" w14:textId="77777777" w:rsidR="00AC3EC0" w:rsidRPr="001C6426" w:rsidRDefault="00AC3EC0" w:rsidP="00E30AA6">
            <w:pPr>
              <w:rPr>
                <w:rFonts w:ascii="Trebuchet MS" w:hAnsi="Trebuchet MS"/>
                <w:sz w:val="24"/>
                <w:szCs w:val="24"/>
              </w:rPr>
            </w:pPr>
          </w:p>
          <w:p w14:paraId="11670A01" w14:textId="1864E128" w:rsidR="00AC3EC0" w:rsidRPr="001C6426" w:rsidRDefault="00AC3EC0" w:rsidP="00E30AA6">
            <w:pPr>
              <w:rPr>
                <w:rFonts w:ascii="Trebuchet MS" w:hAnsi="Trebuchet MS"/>
                <w:sz w:val="24"/>
                <w:szCs w:val="24"/>
              </w:rPr>
            </w:pPr>
          </w:p>
        </w:tc>
        <w:tc>
          <w:tcPr>
            <w:tcW w:w="2319" w:type="dxa"/>
          </w:tcPr>
          <w:p w14:paraId="5F2BDCA8" w14:textId="2D87E032" w:rsidR="00AC3EC0" w:rsidRPr="001C6426" w:rsidRDefault="00AC3EC0" w:rsidP="00E30AA6">
            <w:pPr>
              <w:rPr>
                <w:rFonts w:ascii="Trebuchet MS" w:hAnsi="Trebuchet MS"/>
                <w:sz w:val="24"/>
                <w:szCs w:val="24"/>
              </w:rPr>
            </w:pPr>
            <w:r w:rsidRPr="001C6426">
              <w:rPr>
                <w:rFonts w:ascii="Trebuchet MS" w:hAnsi="Trebuchet MS"/>
                <w:sz w:val="24"/>
                <w:szCs w:val="24"/>
              </w:rPr>
              <w:t>‘Young Healthwatch Northamptonshire’</w:t>
            </w:r>
          </w:p>
        </w:tc>
      </w:tr>
      <w:tr w:rsidR="00DC7828" w:rsidRPr="001C6426" w14:paraId="29740319" w14:textId="30BD0514" w:rsidTr="0080548E">
        <w:tc>
          <w:tcPr>
            <w:tcW w:w="1296" w:type="dxa"/>
          </w:tcPr>
          <w:p w14:paraId="0B4DC226" w14:textId="602DC1A9" w:rsidR="00AC3EC0" w:rsidRPr="001C6426" w:rsidRDefault="00AC3EC0" w:rsidP="00E30AA6">
            <w:pPr>
              <w:rPr>
                <w:rFonts w:ascii="Trebuchet MS" w:hAnsi="Trebuchet MS"/>
                <w:b/>
                <w:bCs/>
                <w:sz w:val="24"/>
                <w:szCs w:val="24"/>
              </w:rPr>
            </w:pPr>
            <w:r w:rsidRPr="001C6426">
              <w:rPr>
                <w:rFonts w:ascii="Trebuchet MS" w:hAnsi="Trebuchet MS"/>
                <w:b/>
                <w:bCs/>
                <w:sz w:val="24"/>
                <w:szCs w:val="24"/>
              </w:rPr>
              <w:t>Enhanced without barred list check</w:t>
            </w:r>
          </w:p>
        </w:tc>
        <w:tc>
          <w:tcPr>
            <w:tcW w:w="2575" w:type="dxa"/>
          </w:tcPr>
          <w:p w14:paraId="411DE68C" w14:textId="7AD92969" w:rsidR="00AC3EC0" w:rsidRPr="001C6426" w:rsidRDefault="00AC3EC0" w:rsidP="00E30AA6">
            <w:pPr>
              <w:rPr>
                <w:rFonts w:ascii="Trebuchet MS" w:hAnsi="Trebuchet MS"/>
                <w:sz w:val="24"/>
                <w:szCs w:val="24"/>
              </w:rPr>
            </w:pPr>
            <w:r w:rsidRPr="001C6426">
              <w:rPr>
                <w:rFonts w:ascii="Trebuchet MS" w:hAnsi="Trebuchet MS"/>
                <w:sz w:val="24"/>
                <w:szCs w:val="24"/>
              </w:rPr>
              <w:t>Healthwatch Officer responsible for Enter and View</w:t>
            </w:r>
          </w:p>
          <w:p w14:paraId="33227249" w14:textId="77777777" w:rsidR="00AC3EC0" w:rsidRPr="001C6426" w:rsidRDefault="00AC3EC0" w:rsidP="00E30AA6">
            <w:pPr>
              <w:rPr>
                <w:rFonts w:ascii="Trebuchet MS" w:hAnsi="Trebuchet MS"/>
                <w:sz w:val="24"/>
                <w:szCs w:val="24"/>
              </w:rPr>
            </w:pPr>
          </w:p>
          <w:p w14:paraId="038709B1" w14:textId="77777777" w:rsidR="00AC3EC0" w:rsidRPr="001C6426" w:rsidRDefault="00AC3EC0" w:rsidP="00E30AA6">
            <w:pPr>
              <w:rPr>
                <w:rFonts w:ascii="Trebuchet MS" w:hAnsi="Trebuchet MS"/>
                <w:sz w:val="24"/>
                <w:szCs w:val="24"/>
              </w:rPr>
            </w:pPr>
            <w:r w:rsidRPr="001C6426">
              <w:rPr>
                <w:rFonts w:ascii="Trebuchet MS" w:hAnsi="Trebuchet MS"/>
                <w:sz w:val="24"/>
                <w:szCs w:val="24"/>
              </w:rPr>
              <w:t>HW Manager</w:t>
            </w:r>
          </w:p>
          <w:p w14:paraId="1A753BAD" w14:textId="302F6F4D" w:rsidR="00AC3EC0" w:rsidRPr="001C6426" w:rsidRDefault="00AC3EC0" w:rsidP="00E30AA6">
            <w:pPr>
              <w:rPr>
                <w:rFonts w:ascii="Trebuchet MS" w:hAnsi="Trebuchet MS"/>
                <w:sz w:val="24"/>
                <w:szCs w:val="24"/>
              </w:rPr>
            </w:pPr>
            <w:r w:rsidRPr="001C6426">
              <w:rPr>
                <w:rFonts w:ascii="Trebuchet MS" w:hAnsi="Trebuchet MS"/>
                <w:sz w:val="24"/>
                <w:szCs w:val="24"/>
              </w:rPr>
              <w:t>CT CEO</w:t>
            </w:r>
          </w:p>
        </w:tc>
        <w:tc>
          <w:tcPr>
            <w:tcW w:w="1431" w:type="dxa"/>
          </w:tcPr>
          <w:p w14:paraId="35FA9FCD" w14:textId="77777777" w:rsidR="00AC3EC0" w:rsidRPr="001C6426" w:rsidRDefault="00AC3EC0" w:rsidP="00E30AA6">
            <w:pPr>
              <w:rPr>
                <w:rFonts w:ascii="Trebuchet MS" w:hAnsi="Trebuchet MS"/>
                <w:sz w:val="24"/>
                <w:szCs w:val="24"/>
              </w:rPr>
            </w:pPr>
            <w:r w:rsidRPr="001C6426">
              <w:rPr>
                <w:rFonts w:ascii="Trebuchet MS" w:hAnsi="Trebuchet MS"/>
                <w:sz w:val="24"/>
                <w:szCs w:val="24"/>
              </w:rPr>
              <w:t xml:space="preserve">HWO and HWM roles meet additional test for frequency. </w:t>
            </w:r>
          </w:p>
          <w:p w14:paraId="7816BA05" w14:textId="77777777" w:rsidR="00AC3EC0" w:rsidRPr="001C6426" w:rsidRDefault="00AC3EC0" w:rsidP="00E30AA6">
            <w:pPr>
              <w:rPr>
                <w:rFonts w:ascii="Trebuchet MS" w:hAnsi="Trebuchet MS"/>
                <w:sz w:val="24"/>
                <w:szCs w:val="24"/>
              </w:rPr>
            </w:pPr>
          </w:p>
          <w:p w14:paraId="5614147B" w14:textId="6AD13CCF" w:rsidR="00AC3EC0" w:rsidRPr="001C6426" w:rsidRDefault="00AC3EC0" w:rsidP="00E30AA6">
            <w:pPr>
              <w:rPr>
                <w:rFonts w:ascii="Trebuchet MS" w:hAnsi="Trebuchet MS"/>
                <w:sz w:val="24"/>
                <w:szCs w:val="24"/>
              </w:rPr>
            </w:pPr>
            <w:r w:rsidRPr="001C6426">
              <w:rPr>
                <w:rFonts w:ascii="Trebuchet MS" w:hAnsi="Trebuchet MS"/>
                <w:sz w:val="24"/>
                <w:szCs w:val="24"/>
              </w:rPr>
              <w:t xml:space="preserve">CEO role is eligible as a manager of people who need the </w:t>
            </w:r>
            <w:r w:rsidRPr="001C6426">
              <w:rPr>
                <w:rFonts w:ascii="Trebuchet MS" w:hAnsi="Trebuchet MS"/>
                <w:sz w:val="24"/>
                <w:szCs w:val="24"/>
              </w:rPr>
              <w:lastRenderedPageBreak/>
              <w:t>enhanced check</w:t>
            </w:r>
          </w:p>
          <w:p w14:paraId="1E7F2B46" w14:textId="7E27C095" w:rsidR="00AC3EC0" w:rsidRPr="001C6426" w:rsidRDefault="00AC3EC0" w:rsidP="00E30AA6">
            <w:pPr>
              <w:rPr>
                <w:rFonts w:ascii="Trebuchet MS" w:hAnsi="Trebuchet MS"/>
                <w:sz w:val="24"/>
                <w:szCs w:val="24"/>
              </w:rPr>
            </w:pPr>
          </w:p>
        </w:tc>
        <w:tc>
          <w:tcPr>
            <w:tcW w:w="1588" w:type="dxa"/>
          </w:tcPr>
          <w:p w14:paraId="0FABE497" w14:textId="0C799B7F" w:rsidR="00AC3EC0" w:rsidRPr="001C6426" w:rsidRDefault="00AC3EC0" w:rsidP="00E30AA6">
            <w:pPr>
              <w:pStyle w:val="ListParagraph"/>
              <w:ind w:left="0"/>
              <w:rPr>
                <w:rFonts w:ascii="Trebuchet MS" w:hAnsi="Trebuchet MS"/>
                <w:sz w:val="24"/>
                <w:szCs w:val="24"/>
              </w:rPr>
            </w:pPr>
            <w:r w:rsidRPr="001C6426">
              <w:rPr>
                <w:rFonts w:ascii="Trebuchet MS" w:hAnsi="Trebuchet MS" w:cs="Arial"/>
                <w:sz w:val="24"/>
                <w:szCs w:val="24"/>
              </w:rPr>
              <w:lastRenderedPageBreak/>
              <w:t xml:space="preserve">‘Community Engagement Officer’ </w:t>
            </w:r>
          </w:p>
          <w:p w14:paraId="506D2542" w14:textId="77777777" w:rsidR="00AC3EC0" w:rsidRPr="001C6426" w:rsidRDefault="00AC3EC0" w:rsidP="00E30AA6">
            <w:pPr>
              <w:rPr>
                <w:rFonts w:ascii="Trebuchet MS" w:hAnsi="Trebuchet MS"/>
                <w:sz w:val="24"/>
                <w:szCs w:val="24"/>
              </w:rPr>
            </w:pPr>
          </w:p>
          <w:p w14:paraId="063B3BDB" w14:textId="780C28C1" w:rsidR="00AC3EC0" w:rsidRPr="001C6426" w:rsidRDefault="00AC3EC0" w:rsidP="00E30AA6">
            <w:pPr>
              <w:rPr>
                <w:rFonts w:ascii="Trebuchet MS" w:hAnsi="Trebuchet MS"/>
                <w:sz w:val="24"/>
                <w:szCs w:val="24"/>
              </w:rPr>
            </w:pPr>
            <w:r w:rsidRPr="001C6426">
              <w:rPr>
                <w:rFonts w:ascii="Trebuchet MS" w:hAnsi="Trebuchet MS"/>
                <w:sz w:val="24"/>
                <w:szCs w:val="24"/>
              </w:rPr>
              <w:t>‘Healthwatch Manager’</w:t>
            </w:r>
          </w:p>
        </w:tc>
        <w:tc>
          <w:tcPr>
            <w:tcW w:w="2319" w:type="dxa"/>
          </w:tcPr>
          <w:p w14:paraId="5E78A741" w14:textId="09885F18" w:rsidR="00AC3EC0" w:rsidRPr="001C6426" w:rsidRDefault="00AC3EC0" w:rsidP="00E30AA6">
            <w:pPr>
              <w:pStyle w:val="ListParagraph"/>
              <w:ind w:left="0"/>
              <w:rPr>
                <w:rFonts w:ascii="Trebuchet MS" w:hAnsi="Trebuchet MS" w:cs="Arial"/>
                <w:sz w:val="24"/>
                <w:szCs w:val="24"/>
              </w:rPr>
            </w:pPr>
            <w:r w:rsidRPr="001C6426">
              <w:rPr>
                <w:rFonts w:ascii="Trebuchet MS" w:hAnsi="Trebuchet MS"/>
                <w:sz w:val="24"/>
                <w:szCs w:val="24"/>
              </w:rPr>
              <w:t>‘Young Healthwatch Northamptonshire’</w:t>
            </w:r>
          </w:p>
        </w:tc>
      </w:tr>
      <w:tr w:rsidR="00DC7828" w:rsidRPr="001C6426" w14:paraId="64540588" w14:textId="55B56465" w:rsidTr="0080548E">
        <w:tc>
          <w:tcPr>
            <w:tcW w:w="1296" w:type="dxa"/>
          </w:tcPr>
          <w:p w14:paraId="62A794F2" w14:textId="566B57B8" w:rsidR="00AC3EC0" w:rsidRPr="001C6426" w:rsidRDefault="00AC3EC0" w:rsidP="00E30AA6">
            <w:pPr>
              <w:rPr>
                <w:rFonts w:ascii="Trebuchet MS" w:hAnsi="Trebuchet MS"/>
                <w:b/>
                <w:bCs/>
                <w:sz w:val="24"/>
                <w:szCs w:val="24"/>
              </w:rPr>
            </w:pPr>
            <w:r w:rsidRPr="001C6426">
              <w:rPr>
                <w:rFonts w:ascii="Trebuchet MS" w:hAnsi="Trebuchet MS"/>
                <w:b/>
                <w:bCs/>
                <w:sz w:val="24"/>
                <w:szCs w:val="24"/>
              </w:rPr>
              <w:t>Enhanced with barred list check</w:t>
            </w:r>
          </w:p>
        </w:tc>
        <w:tc>
          <w:tcPr>
            <w:tcW w:w="2575" w:type="dxa"/>
          </w:tcPr>
          <w:p w14:paraId="5209F0F6" w14:textId="77777777" w:rsidR="00AC3EC0" w:rsidRPr="001C6426" w:rsidRDefault="00AC3EC0" w:rsidP="00E30AA6">
            <w:pPr>
              <w:rPr>
                <w:rFonts w:ascii="Trebuchet MS" w:hAnsi="Trebuchet MS"/>
                <w:sz w:val="24"/>
                <w:szCs w:val="24"/>
              </w:rPr>
            </w:pPr>
            <w:r w:rsidRPr="001C6426">
              <w:rPr>
                <w:rFonts w:ascii="Trebuchet MS" w:hAnsi="Trebuchet MS"/>
                <w:sz w:val="24"/>
                <w:szCs w:val="24"/>
              </w:rPr>
              <w:t>HWO responsible for YHW</w:t>
            </w:r>
          </w:p>
        </w:tc>
        <w:tc>
          <w:tcPr>
            <w:tcW w:w="1431" w:type="dxa"/>
          </w:tcPr>
          <w:p w14:paraId="577595AE" w14:textId="77777777" w:rsidR="00AC3EC0" w:rsidRPr="001C6426" w:rsidRDefault="00AC3EC0" w:rsidP="00E30AA6">
            <w:pPr>
              <w:rPr>
                <w:rFonts w:ascii="Trebuchet MS" w:hAnsi="Trebuchet MS"/>
                <w:sz w:val="24"/>
                <w:szCs w:val="24"/>
              </w:rPr>
            </w:pPr>
            <w:r w:rsidRPr="001C6426">
              <w:rPr>
                <w:rFonts w:ascii="Trebuchet MS" w:hAnsi="Trebuchet MS"/>
                <w:sz w:val="24"/>
                <w:szCs w:val="24"/>
              </w:rPr>
              <w:t>Meets frequency test for Children’s Barred List check</w:t>
            </w:r>
          </w:p>
          <w:p w14:paraId="626E0088" w14:textId="7A84E5EC" w:rsidR="00091742" w:rsidRPr="001C6426" w:rsidRDefault="00091742" w:rsidP="00E30AA6">
            <w:pPr>
              <w:rPr>
                <w:rFonts w:ascii="Trebuchet MS" w:hAnsi="Trebuchet MS"/>
                <w:sz w:val="24"/>
                <w:szCs w:val="24"/>
              </w:rPr>
            </w:pPr>
          </w:p>
        </w:tc>
        <w:tc>
          <w:tcPr>
            <w:tcW w:w="1588" w:type="dxa"/>
          </w:tcPr>
          <w:p w14:paraId="31174237" w14:textId="7CBE5315" w:rsidR="00AC3EC0" w:rsidRPr="001C6426" w:rsidRDefault="00AC3EC0" w:rsidP="00E30AA6">
            <w:pPr>
              <w:rPr>
                <w:rFonts w:ascii="Trebuchet MS" w:hAnsi="Trebuchet MS"/>
                <w:sz w:val="24"/>
                <w:szCs w:val="24"/>
              </w:rPr>
            </w:pPr>
            <w:r w:rsidRPr="001C6426">
              <w:rPr>
                <w:rFonts w:ascii="Trebuchet MS" w:hAnsi="Trebuchet MS"/>
                <w:sz w:val="24"/>
                <w:szCs w:val="24"/>
              </w:rPr>
              <w:t xml:space="preserve">N/A </w:t>
            </w:r>
          </w:p>
        </w:tc>
        <w:tc>
          <w:tcPr>
            <w:tcW w:w="2319" w:type="dxa"/>
          </w:tcPr>
          <w:p w14:paraId="2AD9533B" w14:textId="615B91FF" w:rsidR="00AC3EC0" w:rsidRPr="001C6426" w:rsidRDefault="00AC3EC0" w:rsidP="00E30AA6">
            <w:pPr>
              <w:rPr>
                <w:rFonts w:ascii="Trebuchet MS" w:hAnsi="Trebuchet MS"/>
                <w:sz w:val="24"/>
                <w:szCs w:val="24"/>
              </w:rPr>
            </w:pPr>
            <w:r w:rsidRPr="001C6426">
              <w:rPr>
                <w:rFonts w:ascii="Trebuchet MS" w:hAnsi="Trebuchet MS"/>
                <w:sz w:val="24"/>
                <w:szCs w:val="24"/>
              </w:rPr>
              <w:t>‘Young Healthwatch Northamptonshire’</w:t>
            </w:r>
          </w:p>
        </w:tc>
      </w:tr>
    </w:tbl>
    <w:p w14:paraId="36C94BA1" w14:textId="77777777" w:rsidR="000803AB" w:rsidRPr="001C6426" w:rsidRDefault="000803AB" w:rsidP="00AB4C0E">
      <w:pPr>
        <w:ind w:firstLine="720"/>
        <w:rPr>
          <w:rFonts w:ascii="Trebuchet MS" w:eastAsia="Times New Roman" w:hAnsi="Trebuchet MS" w:cs="Arial"/>
          <w:sz w:val="24"/>
          <w:szCs w:val="24"/>
          <w:lang w:eastAsia="en-GB"/>
        </w:rPr>
      </w:pPr>
    </w:p>
    <w:p w14:paraId="1BB8CE9F" w14:textId="5ABB936B" w:rsidR="003115D2" w:rsidRPr="001C6426" w:rsidRDefault="00AC3EC0" w:rsidP="00AC3EC0">
      <w:pPr>
        <w:tabs>
          <w:tab w:val="left" w:pos="720"/>
          <w:tab w:val="left" w:pos="1440"/>
          <w:tab w:val="left" w:pos="2127"/>
          <w:tab w:val="left" w:pos="2160"/>
          <w:tab w:val="left" w:pos="2835"/>
          <w:tab w:val="left" w:pos="2880"/>
          <w:tab w:val="left" w:pos="3312"/>
          <w:tab w:val="left" w:pos="3544"/>
          <w:tab w:val="left" w:pos="4253"/>
          <w:tab w:val="left" w:pos="4320"/>
          <w:tab w:val="left" w:pos="4896"/>
          <w:tab w:val="left" w:pos="4962"/>
          <w:tab w:val="left" w:pos="5760"/>
          <w:tab w:val="left" w:pos="5812"/>
          <w:tab w:val="left" w:pos="6521"/>
          <w:tab w:val="left" w:pos="7230"/>
          <w:tab w:val="left" w:pos="7938"/>
          <w:tab w:val="left" w:pos="8647"/>
        </w:tabs>
        <w:spacing w:after="0" w:line="240" w:lineRule="auto"/>
        <w:jc w:val="both"/>
        <w:rPr>
          <w:rFonts w:ascii="Trebuchet MS" w:eastAsia="Times New Roman" w:hAnsi="Trebuchet MS" w:cs="Times New Roman"/>
          <w:bCs/>
          <w:sz w:val="24"/>
          <w:szCs w:val="24"/>
        </w:rPr>
      </w:pPr>
      <w:r w:rsidRPr="001C6426">
        <w:rPr>
          <w:rFonts w:ascii="Trebuchet MS" w:eastAsia="Times New Roman" w:hAnsi="Trebuchet MS" w:cs="Times New Roman"/>
          <w:bCs/>
          <w:sz w:val="24"/>
          <w:szCs w:val="24"/>
        </w:rPr>
        <w:t>EMSS refers to East Midlands Shared Services</w:t>
      </w:r>
      <w:r w:rsidR="001B06AF" w:rsidRPr="001C6426">
        <w:rPr>
          <w:rFonts w:ascii="Trebuchet MS" w:eastAsia="Times New Roman" w:hAnsi="Trebuchet MS" w:cs="Times New Roman"/>
          <w:bCs/>
          <w:sz w:val="24"/>
          <w:szCs w:val="24"/>
        </w:rPr>
        <w:t>, the provider subcontracted by Rutland County Council to provide online DBS checking for Healthwatch Rutland. Each level of DBS check is associated in the online application process by its role title, indicated here. It is this role title that is printed on the DBS Certificate for HWR staff and volunteers.</w:t>
      </w:r>
    </w:p>
    <w:p w14:paraId="03935A79" w14:textId="4702748D" w:rsidR="001B06AF" w:rsidRPr="001C6426" w:rsidRDefault="001B06AF" w:rsidP="00AC3EC0">
      <w:pPr>
        <w:tabs>
          <w:tab w:val="left" w:pos="720"/>
          <w:tab w:val="left" w:pos="1440"/>
          <w:tab w:val="left" w:pos="2127"/>
          <w:tab w:val="left" w:pos="2160"/>
          <w:tab w:val="left" w:pos="2835"/>
          <w:tab w:val="left" w:pos="2880"/>
          <w:tab w:val="left" w:pos="3312"/>
          <w:tab w:val="left" w:pos="3544"/>
          <w:tab w:val="left" w:pos="4253"/>
          <w:tab w:val="left" w:pos="4320"/>
          <w:tab w:val="left" w:pos="4896"/>
          <w:tab w:val="left" w:pos="4962"/>
          <w:tab w:val="left" w:pos="5760"/>
          <w:tab w:val="left" w:pos="5812"/>
          <w:tab w:val="left" w:pos="6521"/>
          <w:tab w:val="left" w:pos="7230"/>
          <w:tab w:val="left" w:pos="7938"/>
          <w:tab w:val="left" w:pos="8647"/>
        </w:tabs>
        <w:spacing w:after="0" w:line="240" w:lineRule="auto"/>
        <w:jc w:val="both"/>
        <w:rPr>
          <w:rFonts w:ascii="Trebuchet MS" w:eastAsia="Times New Roman" w:hAnsi="Trebuchet MS" w:cs="Times New Roman"/>
          <w:bCs/>
          <w:sz w:val="24"/>
          <w:szCs w:val="24"/>
        </w:rPr>
      </w:pPr>
    </w:p>
    <w:p w14:paraId="443E1F96" w14:textId="39CBA265" w:rsidR="001B06AF" w:rsidRPr="001C6426" w:rsidRDefault="001B06AF" w:rsidP="00AC3EC0">
      <w:pPr>
        <w:tabs>
          <w:tab w:val="left" w:pos="720"/>
          <w:tab w:val="left" w:pos="1440"/>
          <w:tab w:val="left" w:pos="2127"/>
          <w:tab w:val="left" w:pos="2160"/>
          <w:tab w:val="left" w:pos="2835"/>
          <w:tab w:val="left" w:pos="2880"/>
          <w:tab w:val="left" w:pos="3312"/>
          <w:tab w:val="left" w:pos="3544"/>
          <w:tab w:val="left" w:pos="4253"/>
          <w:tab w:val="left" w:pos="4320"/>
          <w:tab w:val="left" w:pos="4896"/>
          <w:tab w:val="left" w:pos="4962"/>
          <w:tab w:val="left" w:pos="5760"/>
          <w:tab w:val="left" w:pos="5812"/>
          <w:tab w:val="left" w:pos="6521"/>
          <w:tab w:val="left" w:pos="7230"/>
          <w:tab w:val="left" w:pos="7938"/>
          <w:tab w:val="left" w:pos="8647"/>
        </w:tabs>
        <w:spacing w:after="0" w:line="240" w:lineRule="auto"/>
        <w:jc w:val="both"/>
        <w:rPr>
          <w:rFonts w:ascii="Trebuchet MS" w:eastAsia="Times New Roman" w:hAnsi="Trebuchet MS" w:cs="Times New Roman"/>
          <w:bCs/>
          <w:sz w:val="24"/>
          <w:szCs w:val="24"/>
        </w:rPr>
      </w:pPr>
      <w:r w:rsidRPr="001C6426">
        <w:rPr>
          <w:rFonts w:ascii="Trebuchet MS" w:eastAsia="Times New Roman" w:hAnsi="Trebuchet MS" w:cs="Times New Roman"/>
          <w:bCs/>
          <w:sz w:val="24"/>
          <w:szCs w:val="24"/>
        </w:rPr>
        <w:t xml:space="preserve">#NAYC refers to Northamptonshire Association of Youth Clubs, the provider that subcontracts to </w:t>
      </w:r>
      <w:r w:rsidR="009A6E60" w:rsidRPr="001C6426">
        <w:rPr>
          <w:rFonts w:ascii="Trebuchet MS" w:eastAsia="Times New Roman" w:hAnsi="Trebuchet MS" w:cs="Times New Roman"/>
          <w:bCs/>
          <w:sz w:val="24"/>
          <w:szCs w:val="24"/>
        </w:rPr>
        <w:t>Thirty-one: eight</w:t>
      </w:r>
      <w:r w:rsidRPr="001C6426">
        <w:rPr>
          <w:rFonts w:ascii="Trebuchet MS" w:eastAsia="Times New Roman" w:hAnsi="Trebuchet MS" w:cs="Times New Roman"/>
          <w:bCs/>
          <w:sz w:val="24"/>
          <w:szCs w:val="24"/>
        </w:rPr>
        <w:t xml:space="preserve"> to provide DBS checking for Healthwatch Northamptonshire, using a paper-based application form. All DBS check applications are required to have “Young Healthwatch Northamptonshire</w:t>
      </w:r>
      <w:r w:rsidR="000263EB" w:rsidRPr="001C6426">
        <w:rPr>
          <w:rFonts w:ascii="Trebuchet MS" w:eastAsia="Times New Roman" w:hAnsi="Trebuchet MS" w:cs="Times New Roman"/>
          <w:bCs/>
          <w:sz w:val="24"/>
          <w:szCs w:val="24"/>
        </w:rPr>
        <w:t>”</w:t>
      </w:r>
      <w:r w:rsidRPr="001C6426">
        <w:rPr>
          <w:rFonts w:ascii="Trebuchet MS" w:eastAsia="Times New Roman" w:hAnsi="Trebuchet MS" w:cs="Times New Roman"/>
          <w:bCs/>
          <w:sz w:val="24"/>
          <w:szCs w:val="24"/>
        </w:rPr>
        <w:t xml:space="preserve"> identified in the </w:t>
      </w:r>
      <w:r w:rsidR="000263EB" w:rsidRPr="001C6426">
        <w:rPr>
          <w:rFonts w:ascii="Trebuchet MS" w:eastAsia="Times New Roman" w:hAnsi="Trebuchet MS" w:cs="Times New Roman"/>
          <w:bCs/>
          <w:i/>
          <w:iCs/>
          <w:sz w:val="24"/>
          <w:szCs w:val="24"/>
        </w:rPr>
        <w:t>Club or Group Name</w:t>
      </w:r>
      <w:r w:rsidR="000263EB" w:rsidRPr="001C6426">
        <w:rPr>
          <w:rFonts w:ascii="Trebuchet MS" w:eastAsia="Times New Roman" w:hAnsi="Trebuchet MS" w:cs="Times New Roman"/>
          <w:bCs/>
          <w:sz w:val="24"/>
          <w:szCs w:val="24"/>
        </w:rPr>
        <w:t xml:space="preserve"> section.</w:t>
      </w:r>
    </w:p>
    <w:p w14:paraId="4F04EE1B" w14:textId="55D9E1D2" w:rsidR="003115D2" w:rsidRPr="001C6426" w:rsidRDefault="003115D2" w:rsidP="003115D2">
      <w:pPr>
        <w:tabs>
          <w:tab w:val="left" w:pos="720"/>
          <w:tab w:val="left" w:pos="1440"/>
          <w:tab w:val="left" w:pos="2127"/>
          <w:tab w:val="left" w:pos="2160"/>
          <w:tab w:val="left" w:pos="2835"/>
          <w:tab w:val="left" w:pos="2880"/>
          <w:tab w:val="left" w:pos="3312"/>
          <w:tab w:val="left" w:pos="3544"/>
          <w:tab w:val="left" w:pos="4253"/>
          <w:tab w:val="left" w:pos="4320"/>
          <w:tab w:val="left" w:pos="4896"/>
          <w:tab w:val="left" w:pos="4962"/>
          <w:tab w:val="left" w:pos="5760"/>
          <w:tab w:val="left" w:pos="5812"/>
          <w:tab w:val="left" w:pos="6521"/>
          <w:tab w:val="left" w:pos="7230"/>
          <w:tab w:val="left" w:pos="7938"/>
          <w:tab w:val="left" w:pos="8647"/>
        </w:tabs>
        <w:spacing w:after="0" w:line="240" w:lineRule="auto"/>
        <w:ind w:left="720" w:hanging="360"/>
        <w:jc w:val="both"/>
        <w:rPr>
          <w:rFonts w:ascii="Trebuchet MS" w:eastAsia="Times New Roman" w:hAnsi="Trebuchet MS" w:cs="Times New Roman"/>
          <w:bCs/>
          <w:sz w:val="24"/>
          <w:szCs w:val="24"/>
        </w:rPr>
      </w:pPr>
      <w:r w:rsidRPr="001C6426">
        <w:rPr>
          <w:rFonts w:ascii="Trebuchet MS" w:eastAsia="Times New Roman" w:hAnsi="Trebuchet MS" w:cs="Times New Roman"/>
          <w:bCs/>
          <w:sz w:val="24"/>
          <w:szCs w:val="24"/>
        </w:rPr>
        <w:tab/>
      </w:r>
    </w:p>
    <w:p w14:paraId="0B2F5BF3" w14:textId="77777777" w:rsidR="003115D2" w:rsidRPr="001C6426" w:rsidRDefault="003115D2" w:rsidP="003115D2">
      <w:pPr>
        <w:tabs>
          <w:tab w:val="left" w:pos="720"/>
          <w:tab w:val="left" w:pos="1440"/>
          <w:tab w:val="left" w:pos="2127"/>
          <w:tab w:val="left" w:pos="2160"/>
          <w:tab w:val="left" w:pos="2835"/>
          <w:tab w:val="left" w:pos="2880"/>
          <w:tab w:val="left" w:pos="3312"/>
          <w:tab w:val="left" w:pos="3544"/>
          <w:tab w:val="left" w:pos="4253"/>
          <w:tab w:val="left" w:pos="4320"/>
          <w:tab w:val="left" w:pos="4896"/>
          <w:tab w:val="left" w:pos="4962"/>
          <w:tab w:val="left" w:pos="5760"/>
          <w:tab w:val="left" w:pos="5812"/>
          <w:tab w:val="left" w:pos="6521"/>
          <w:tab w:val="left" w:pos="7230"/>
          <w:tab w:val="left" w:pos="7938"/>
          <w:tab w:val="left" w:pos="8647"/>
        </w:tabs>
        <w:spacing w:after="0" w:line="240" w:lineRule="auto"/>
        <w:jc w:val="both"/>
        <w:rPr>
          <w:rFonts w:ascii="Trebuchet MS" w:eastAsia="Times New Roman" w:hAnsi="Trebuchet MS" w:cs="Times New Roman"/>
          <w:sz w:val="24"/>
          <w:szCs w:val="24"/>
        </w:rPr>
      </w:pPr>
    </w:p>
    <w:p w14:paraId="32E74076" w14:textId="77777777" w:rsidR="003115D2" w:rsidRPr="001C6426" w:rsidRDefault="003115D2" w:rsidP="003115D2">
      <w:pPr>
        <w:tabs>
          <w:tab w:val="left" w:pos="720"/>
          <w:tab w:val="left" w:pos="1440"/>
          <w:tab w:val="left" w:pos="2127"/>
          <w:tab w:val="left" w:pos="2160"/>
          <w:tab w:val="left" w:pos="2835"/>
          <w:tab w:val="left" w:pos="2880"/>
          <w:tab w:val="left" w:pos="3312"/>
          <w:tab w:val="left" w:pos="3544"/>
          <w:tab w:val="left" w:pos="4253"/>
          <w:tab w:val="left" w:pos="4320"/>
          <w:tab w:val="left" w:pos="4896"/>
          <w:tab w:val="left" w:pos="4962"/>
          <w:tab w:val="left" w:pos="5760"/>
          <w:tab w:val="left" w:pos="5812"/>
          <w:tab w:val="left" w:pos="6521"/>
          <w:tab w:val="left" w:pos="7230"/>
          <w:tab w:val="left" w:pos="7938"/>
          <w:tab w:val="left" w:pos="8647"/>
        </w:tabs>
        <w:spacing w:after="0" w:line="240" w:lineRule="auto"/>
        <w:jc w:val="both"/>
        <w:rPr>
          <w:rFonts w:ascii="Trebuchet MS" w:eastAsia="Times New Roman" w:hAnsi="Trebuchet MS" w:cs="Times New Roman"/>
          <w:b/>
          <w:sz w:val="24"/>
          <w:szCs w:val="24"/>
        </w:rPr>
      </w:pPr>
    </w:p>
    <w:p w14:paraId="4F72BAEE" w14:textId="525205B8" w:rsidR="003115D2" w:rsidRDefault="003115D2">
      <w:pPr>
        <w:rPr>
          <w:rFonts w:ascii="Trebuchet MS" w:hAnsi="Trebuchet MS"/>
          <w:b/>
          <w:sz w:val="24"/>
          <w:szCs w:val="24"/>
        </w:rPr>
      </w:pPr>
    </w:p>
    <w:p w14:paraId="2FB24939" w14:textId="65AFE054" w:rsidR="009A6E60" w:rsidRPr="009A6E60" w:rsidRDefault="009A6E60" w:rsidP="009A6E60">
      <w:pPr>
        <w:tabs>
          <w:tab w:val="left" w:pos="3252"/>
        </w:tabs>
        <w:rPr>
          <w:rFonts w:ascii="Trebuchet MS" w:hAnsi="Trebuchet MS"/>
          <w:sz w:val="24"/>
          <w:szCs w:val="24"/>
        </w:rPr>
      </w:pPr>
      <w:r>
        <w:rPr>
          <w:rFonts w:ascii="Trebuchet MS" w:hAnsi="Trebuchet MS"/>
          <w:sz w:val="24"/>
          <w:szCs w:val="24"/>
        </w:rPr>
        <w:tab/>
      </w:r>
    </w:p>
    <w:sectPr w:rsidR="009A6E60" w:rsidRPr="009A6E60" w:rsidSect="005870E1">
      <w:headerReference w:type="default"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4F1C8" w14:textId="77777777" w:rsidR="00A741DA" w:rsidRDefault="00A741DA" w:rsidP="006D73D4">
      <w:pPr>
        <w:spacing w:after="0" w:line="240" w:lineRule="auto"/>
      </w:pPr>
      <w:r>
        <w:separator/>
      </w:r>
    </w:p>
  </w:endnote>
  <w:endnote w:type="continuationSeparator" w:id="0">
    <w:p w14:paraId="74235BA8" w14:textId="77777777" w:rsidR="00A741DA" w:rsidRDefault="00A741DA" w:rsidP="006D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AC4D1" w14:textId="5E80D9C8" w:rsidR="00A2396A" w:rsidRPr="00A2396A" w:rsidRDefault="00A2396A" w:rsidP="00A2396A">
    <w:pPr>
      <w:spacing w:after="0" w:line="240" w:lineRule="auto"/>
      <w:rPr>
        <w:rFonts w:ascii="Trebuchet MS" w:eastAsia="Times New Roman" w:hAnsi="Trebuchet MS" w:cs="Times New Roman"/>
        <w:sz w:val="16"/>
        <w:szCs w:val="16"/>
      </w:rPr>
    </w:pPr>
    <w:r w:rsidRPr="00A2396A">
      <w:rPr>
        <w:rFonts w:ascii="Trebuchet MS" w:eastAsia="Times New Roman" w:hAnsi="Trebuchet MS" w:cs="Times New Roman"/>
        <w:sz w:val="16"/>
        <w:szCs w:val="16"/>
      </w:rPr>
      <w:t xml:space="preserve">Connected Together CIC </w:t>
    </w:r>
    <w:r>
      <w:rPr>
        <w:rFonts w:ascii="Trebuchet MS" w:eastAsia="Times New Roman" w:hAnsi="Trebuchet MS" w:cs="Times New Roman"/>
        <w:sz w:val="16"/>
        <w:szCs w:val="16"/>
      </w:rPr>
      <w:t xml:space="preserve">DBS Policy February </w:t>
    </w:r>
    <w:r w:rsidRPr="00A2396A">
      <w:rPr>
        <w:rFonts w:ascii="Trebuchet MS" w:eastAsia="Times New Roman" w:hAnsi="Trebuchet MS" w:cs="Times New Roman"/>
        <w:sz w:val="16"/>
        <w:szCs w:val="16"/>
      </w:rPr>
      <w:t>2023</w:t>
    </w:r>
  </w:p>
  <w:p w14:paraId="56B6ADE4" w14:textId="223B0D74" w:rsidR="00A2396A" w:rsidRPr="00A2396A" w:rsidRDefault="00A2396A" w:rsidP="00A2396A">
    <w:pPr>
      <w:spacing w:after="0" w:line="240" w:lineRule="auto"/>
      <w:rPr>
        <w:rFonts w:ascii="Trebuchet MS" w:eastAsia="Times New Roman" w:hAnsi="Trebuchet MS" w:cs="Times New Roman"/>
        <w:sz w:val="16"/>
        <w:szCs w:val="16"/>
      </w:rPr>
    </w:pPr>
    <w:r w:rsidRPr="00A2396A">
      <w:rPr>
        <w:rFonts w:ascii="Trebuchet MS" w:eastAsia="Times New Roman" w:hAnsi="Trebuchet MS" w:cs="Times New Roman"/>
        <w:sz w:val="16"/>
        <w:szCs w:val="16"/>
      </w:rPr>
      <w:t>Policy Identification Number -0</w:t>
    </w:r>
    <w:r>
      <w:rPr>
        <w:rFonts w:ascii="Trebuchet MS" w:eastAsia="Times New Roman" w:hAnsi="Trebuchet MS" w:cs="Times New Roman"/>
        <w:sz w:val="16"/>
        <w:szCs w:val="16"/>
      </w:rPr>
      <w:t>12</w:t>
    </w:r>
  </w:p>
  <w:sdt>
    <w:sdtPr>
      <w:id w:val="-922565928"/>
      <w:docPartObj>
        <w:docPartGallery w:val="Page Numbers (Bottom of Page)"/>
        <w:docPartUnique/>
      </w:docPartObj>
    </w:sdtPr>
    <w:sdtEndPr>
      <w:rPr>
        <w:noProof/>
      </w:rPr>
    </w:sdtEndPr>
    <w:sdtContent>
      <w:p w14:paraId="50B71297" w14:textId="3DD2AFFF" w:rsidR="00A2396A" w:rsidRDefault="00A2396A">
        <w:pPr>
          <w:pStyle w:val="Footer"/>
          <w:jc w:val="center"/>
        </w:pPr>
        <w:r>
          <w:fldChar w:fldCharType="begin"/>
        </w:r>
        <w:r>
          <w:instrText xml:space="preserve"> PAGE   \* MERGEFORMAT </w:instrText>
        </w:r>
        <w:r>
          <w:fldChar w:fldCharType="separate"/>
        </w:r>
        <w:r w:rsidR="00855390">
          <w:rPr>
            <w:noProof/>
          </w:rPr>
          <w:t>1</w:t>
        </w:r>
        <w:r>
          <w:rPr>
            <w:noProof/>
          </w:rPr>
          <w:fldChar w:fldCharType="end"/>
        </w:r>
      </w:p>
    </w:sdtContent>
  </w:sdt>
  <w:p w14:paraId="26447E5A" w14:textId="77777777" w:rsidR="00A2396A" w:rsidRDefault="00A239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4C535" w14:textId="77777777" w:rsidR="008841D2" w:rsidRDefault="008841D2" w:rsidP="008841D2">
    <w:pPr>
      <w:pStyle w:val="Header"/>
    </w:pPr>
  </w:p>
  <w:p w14:paraId="7404EF77" w14:textId="30DB15CB" w:rsidR="008841D2" w:rsidRDefault="00D946B6" w:rsidP="008841D2">
    <w:pPr>
      <w:pStyle w:val="Footer"/>
      <w:pBdr>
        <w:top w:val="thinThickSmallGap" w:sz="24" w:space="1" w:color="622423"/>
        <w:left w:val="none" w:sz="0" w:space="0" w:color="000000"/>
        <w:bottom w:val="none" w:sz="0" w:space="0" w:color="000000"/>
        <w:right w:val="none" w:sz="0" w:space="0" w:color="000000"/>
      </w:pBdr>
      <w:tabs>
        <w:tab w:val="right" w:pos="8906"/>
      </w:tabs>
    </w:pPr>
    <w:r>
      <w:rPr>
        <w:rFonts w:ascii="Trebuchet MS" w:eastAsia="MS Gothic" w:hAnsi="Trebuchet MS" w:cs="Trebuchet MS"/>
        <w:b/>
        <w:sz w:val="18"/>
        <w:szCs w:val="18"/>
      </w:rPr>
      <w:t>CTCIC</w:t>
    </w:r>
    <w:r w:rsidR="008841D2">
      <w:rPr>
        <w:rFonts w:ascii="Trebuchet MS" w:eastAsia="MS Gothic" w:hAnsi="Trebuchet MS" w:cs="Trebuchet MS"/>
        <w:b/>
        <w:sz w:val="18"/>
        <w:szCs w:val="18"/>
      </w:rPr>
      <w:t xml:space="preserve"> — </w:t>
    </w:r>
    <w:r w:rsidR="005870E1">
      <w:rPr>
        <w:rFonts w:ascii="Trebuchet MS" w:eastAsia="MS Gothic" w:hAnsi="Trebuchet MS" w:cs="Trebuchet MS"/>
        <w:b/>
        <w:sz w:val="18"/>
        <w:szCs w:val="18"/>
      </w:rPr>
      <w:t>DBS Check Policy</w:t>
    </w:r>
    <w:r w:rsidR="008841D2">
      <w:rPr>
        <w:rFonts w:ascii="Trebuchet MS" w:eastAsia="MS Gothic" w:hAnsi="Trebuchet MS" w:cs="Trebuchet MS"/>
        <w:b/>
        <w:sz w:val="18"/>
        <w:szCs w:val="18"/>
      </w:rPr>
      <w:t xml:space="preserve"> </w:t>
    </w:r>
    <w:r w:rsidR="008841D2">
      <w:rPr>
        <w:rFonts w:ascii="Trebuchet MS" w:eastAsia="MS Gothic" w:hAnsi="Trebuchet MS" w:cs="Trebuchet MS"/>
        <w:sz w:val="18"/>
        <w:szCs w:val="18"/>
      </w:rPr>
      <w:tab/>
      <w:t xml:space="preserve">Page </w:t>
    </w:r>
    <w:r w:rsidR="008841D2">
      <w:rPr>
        <w:rFonts w:eastAsia="MS Gothic" w:cs="Trebuchet MS"/>
        <w:sz w:val="18"/>
        <w:szCs w:val="18"/>
      </w:rPr>
      <w:fldChar w:fldCharType="begin"/>
    </w:r>
    <w:r w:rsidR="008841D2">
      <w:rPr>
        <w:rFonts w:eastAsia="MS Gothic" w:cs="Trebuchet MS"/>
        <w:sz w:val="18"/>
        <w:szCs w:val="18"/>
      </w:rPr>
      <w:instrText xml:space="preserve"> PAGE </w:instrText>
    </w:r>
    <w:r w:rsidR="008841D2">
      <w:rPr>
        <w:rFonts w:eastAsia="MS Gothic" w:cs="Trebuchet MS"/>
        <w:sz w:val="18"/>
        <w:szCs w:val="18"/>
      </w:rPr>
      <w:fldChar w:fldCharType="separate"/>
    </w:r>
    <w:r w:rsidR="005870E1">
      <w:rPr>
        <w:rFonts w:eastAsia="MS Gothic" w:cs="Trebuchet MS"/>
        <w:noProof/>
        <w:sz w:val="18"/>
        <w:szCs w:val="18"/>
      </w:rPr>
      <w:t>1</w:t>
    </w:r>
    <w:r w:rsidR="008841D2">
      <w:rPr>
        <w:rFonts w:eastAsia="MS Gothic" w:cs="Trebuchet M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7EE720" w14:textId="77777777" w:rsidR="00A741DA" w:rsidRDefault="00A741DA" w:rsidP="006D73D4">
      <w:pPr>
        <w:spacing w:after="0" w:line="240" w:lineRule="auto"/>
      </w:pPr>
      <w:r>
        <w:separator/>
      </w:r>
    </w:p>
  </w:footnote>
  <w:footnote w:type="continuationSeparator" w:id="0">
    <w:p w14:paraId="5D4A1C51" w14:textId="77777777" w:rsidR="00A741DA" w:rsidRDefault="00A741DA" w:rsidP="006D7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901DF" w14:textId="2232E7AF" w:rsidR="004162A2" w:rsidRDefault="004162A2">
    <w:pPr>
      <w:pStyle w:val="Header"/>
    </w:pPr>
    <w:r>
      <w:rPr>
        <w:noProof/>
        <w:lang w:eastAsia="en-GB"/>
      </w:rPr>
      <w:drawing>
        <wp:anchor distT="0" distB="0" distL="114300" distR="114300" simplePos="0" relativeHeight="251661312" behindDoc="0" locked="0" layoutInCell="1" allowOverlap="1" wp14:anchorId="2B62F8B2" wp14:editId="49677218">
          <wp:simplePos x="0" y="0"/>
          <wp:positionH relativeFrom="column">
            <wp:posOffset>4220210</wp:posOffset>
          </wp:positionH>
          <wp:positionV relativeFrom="paragraph">
            <wp:posOffset>-249555</wp:posOffset>
          </wp:positionV>
          <wp:extent cx="1762125" cy="1064260"/>
          <wp:effectExtent l="0" t="0" r="9525"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dpi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10642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7D3DD" w14:textId="6935FF0F" w:rsidR="008841D2" w:rsidRDefault="00D946B6">
    <w:pPr>
      <w:pStyle w:val="Header"/>
    </w:pPr>
    <w:r>
      <w:rPr>
        <w:noProof/>
        <w:lang w:eastAsia="en-GB"/>
      </w:rPr>
      <w:drawing>
        <wp:anchor distT="0" distB="0" distL="114300" distR="114300" simplePos="0" relativeHeight="251659264" behindDoc="0" locked="0" layoutInCell="1" allowOverlap="1" wp14:anchorId="5786E0A1" wp14:editId="377AAB8A">
          <wp:simplePos x="0" y="0"/>
          <wp:positionH relativeFrom="column">
            <wp:posOffset>4876800</wp:posOffset>
          </wp:positionH>
          <wp:positionV relativeFrom="paragraph">
            <wp:posOffset>-401955</wp:posOffset>
          </wp:positionV>
          <wp:extent cx="1762125" cy="1064260"/>
          <wp:effectExtent l="0" t="0" r="9525"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00dpi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62125" cy="1064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2" w15:restartNumberingAfterBreak="0">
    <w:nsid w:val="00000003"/>
    <w:multiLevelType w:val="multilevel"/>
    <w:tmpl w:val="00000003"/>
    <w:name w:val="WWNum3"/>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3" w15:restartNumberingAfterBreak="0">
    <w:nsid w:val="00000004"/>
    <w:multiLevelType w:val="multilevel"/>
    <w:tmpl w:val="00000004"/>
    <w:name w:val="WWNum4"/>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6" w15:restartNumberingAfterBreak="0">
    <w:nsid w:val="00000007"/>
    <w:multiLevelType w:val="multilevel"/>
    <w:tmpl w:val="00000007"/>
    <w:name w:val="WWNum7"/>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7" w15:restartNumberingAfterBreak="0">
    <w:nsid w:val="00000008"/>
    <w:multiLevelType w:val="multilevel"/>
    <w:tmpl w:val="00000008"/>
    <w:name w:val="WWNum8"/>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8" w15:restartNumberingAfterBreak="0">
    <w:nsid w:val="00000009"/>
    <w:multiLevelType w:val="multilevel"/>
    <w:tmpl w:val="00000009"/>
    <w:name w:val="WWNum9"/>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9" w15:restartNumberingAfterBreak="0">
    <w:nsid w:val="0000000A"/>
    <w:multiLevelType w:val="multilevel"/>
    <w:tmpl w:val="0000000A"/>
    <w:name w:val="WWNum10"/>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10" w15:restartNumberingAfterBreak="0">
    <w:nsid w:val="0000000B"/>
    <w:multiLevelType w:val="multilevel"/>
    <w:tmpl w:val="0000000B"/>
    <w:name w:val="WWNum11"/>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OpenSymbol" w:hAnsi="OpenSymbol" w:cs="OpenSymbol"/>
        <w:sz w:val="24"/>
      </w:rPr>
    </w:lvl>
    <w:lvl w:ilvl="2">
      <w:start w:val="1"/>
      <w:numFmt w:val="bullet"/>
      <w:lvlText w:val="▪"/>
      <w:lvlJc w:val="left"/>
      <w:pPr>
        <w:tabs>
          <w:tab w:val="num" w:pos="1440"/>
        </w:tabs>
        <w:ind w:left="1440" w:hanging="360"/>
      </w:pPr>
      <w:rPr>
        <w:rFonts w:ascii="OpenSymbol" w:hAnsi="OpenSymbol" w:cs="OpenSymbol"/>
        <w:sz w:val="24"/>
      </w:rPr>
    </w:lvl>
    <w:lvl w:ilvl="3">
      <w:start w:val="1"/>
      <w:numFmt w:val="bullet"/>
      <w:lvlText w:val=""/>
      <w:lvlJc w:val="left"/>
      <w:pPr>
        <w:tabs>
          <w:tab w:val="num" w:pos="1800"/>
        </w:tabs>
        <w:ind w:left="1800" w:hanging="360"/>
      </w:pPr>
      <w:rPr>
        <w:rFonts w:ascii="Symbol" w:hAnsi="Symbol" w:cs="OpenSymbol"/>
        <w:sz w:val="24"/>
      </w:rPr>
    </w:lvl>
    <w:lvl w:ilvl="4">
      <w:start w:val="1"/>
      <w:numFmt w:val="bullet"/>
      <w:lvlText w:val="◦"/>
      <w:lvlJc w:val="left"/>
      <w:pPr>
        <w:tabs>
          <w:tab w:val="num" w:pos="2160"/>
        </w:tabs>
        <w:ind w:left="2160" w:hanging="360"/>
      </w:pPr>
      <w:rPr>
        <w:rFonts w:ascii="OpenSymbol" w:hAnsi="OpenSymbol" w:cs="OpenSymbol"/>
        <w:sz w:val="24"/>
      </w:rPr>
    </w:lvl>
    <w:lvl w:ilvl="5">
      <w:start w:val="1"/>
      <w:numFmt w:val="bullet"/>
      <w:lvlText w:val="▪"/>
      <w:lvlJc w:val="left"/>
      <w:pPr>
        <w:tabs>
          <w:tab w:val="num" w:pos="2520"/>
        </w:tabs>
        <w:ind w:left="2520" w:hanging="360"/>
      </w:pPr>
      <w:rPr>
        <w:rFonts w:ascii="OpenSymbol" w:hAnsi="OpenSymbol" w:cs="OpenSymbol"/>
        <w:sz w:val="24"/>
      </w:rPr>
    </w:lvl>
    <w:lvl w:ilvl="6">
      <w:start w:val="1"/>
      <w:numFmt w:val="bullet"/>
      <w:lvlText w:val=""/>
      <w:lvlJc w:val="left"/>
      <w:pPr>
        <w:tabs>
          <w:tab w:val="num" w:pos="2880"/>
        </w:tabs>
        <w:ind w:left="2880" w:hanging="360"/>
      </w:pPr>
      <w:rPr>
        <w:rFonts w:ascii="Symbol" w:hAnsi="Symbol" w:cs="OpenSymbol"/>
        <w:sz w:val="24"/>
      </w:rPr>
    </w:lvl>
    <w:lvl w:ilvl="7">
      <w:start w:val="1"/>
      <w:numFmt w:val="bullet"/>
      <w:lvlText w:val="◦"/>
      <w:lvlJc w:val="left"/>
      <w:pPr>
        <w:tabs>
          <w:tab w:val="num" w:pos="3240"/>
        </w:tabs>
        <w:ind w:left="3240" w:hanging="360"/>
      </w:pPr>
      <w:rPr>
        <w:rFonts w:ascii="OpenSymbol" w:hAnsi="OpenSymbol" w:cs="OpenSymbol"/>
        <w:sz w:val="24"/>
      </w:rPr>
    </w:lvl>
    <w:lvl w:ilvl="8">
      <w:start w:val="1"/>
      <w:numFmt w:val="bullet"/>
      <w:lvlText w:val="▪"/>
      <w:lvlJc w:val="left"/>
      <w:pPr>
        <w:tabs>
          <w:tab w:val="num" w:pos="3600"/>
        </w:tabs>
        <w:ind w:left="3600" w:hanging="360"/>
      </w:pPr>
      <w:rPr>
        <w:rFonts w:ascii="OpenSymbol" w:hAnsi="OpenSymbol" w:cs="OpenSymbol"/>
        <w:sz w:val="24"/>
      </w:rPr>
    </w:lvl>
  </w:abstractNum>
  <w:abstractNum w:abstractNumId="11" w15:restartNumberingAfterBreak="0">
    <w:nsid w:val="0000000E"/>
    <w:multiLevelType w:val="singleLevel"/>
    <w:tmpl w:val="0000000E"/>
    <w:name w:val="WW8Num23"/>
    <w:lvl w:ilvl="0">
      <w:start w:val="1"/>
      <w:numFmt w:val="bullet"/>
      <w:lvlText w:val=""/>
      <w:lvlJc w:val="left"/>
      <w:pPr>
        <w:tabs>
          <w:tab w:val="num" w:pos="0"/>
        </w:tabs>
        <w:ind w:left="720" w:hanging="360"/>
      </w:pPr>
      <w:rPr>
        <w:rFonts w:ascii="Wingdings" w:hAnsi="Wingdings"/>
      </w:rPr>
    </w:lvl>
  </w:abstractNum>
  <w:abstractNum w:abstractNumId="12" w15:restartNumberingAfterBreak="0">
    <w:nsid w:val="0000000F"/>
    <w:multiLevelType w:val="singleLevel"/>
    <w:tmpl w:val="0000000F"/>
    <w:name w:val="WW8Num8"/>
    <w:lvl w:ilvl="0">
      <w:start w:val="1"/>
      <w:numFmt w:val="bullet"/>
      <w:lvlText w:val=""/>
      <w:lvlJc w:val="left"/>
      <w:pPr>
        <w:tabs>
          <w:tab w:val="num" w:pos="0"/>
        </w:tabs>
        <w:ind w:left="720" w:hanging="360"/>
      </w:pPr>
      <w:rPr>
        <w:rFonts w:ascii="Wingdings" w:hAnsi="Wingdings"/>
      </w:rPr>
    </w:lvl>
  </w:abstractNum>
  <w:abstractNum w:abstractNumId="13" w15:restartNumberingAfterBreak="0">
    <w:nsid w:val="07D82A55"/>
    <w:multiLevelType w:val="hybridMultilevel"/>
    <w:tmpl w:val="5C62810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C037919"/>
    <w:multiLevelType w:val="hybridMultilevel"/>
    <w:tmpl w:val="361E7FC4"/>
    <w:lvl w:ilvl="0" w:tplc="08090001">
      <w:start w:val="1"/>
      <w:numFmt w:val="bullet"/>
      <w:lvlText w:val=""/>
      <w:lvlJc w:val="left"/>
      <w:pPr>
        <w:ind w:left="720" w:hanging="360"/>
      </w:pPr>
      <w:rPr>
        <w:rFonts w:ascii="Symbol" w:hAnsi="Symbol" w:hint="default"/>
      </w:rPr>
    </w:lvl>
    <w:lvl w:ilvl="1" w:tplc="FE884D1E">
      <w:numFmt w:val="bullet"/>
      <w:lvlText w:val="•"/>
      <w:lvlJc w:val="left"/>
      <w:pPr>
        <w:ind w:left="1800" w:hanging="720"/>
      </w:pPr>
      <w:rPr>
        <w:rFonts w:ascii="Trebuchet MS" w:eastAsiaTheme="minorHAnsi" w:hAnsi="Trebuchet MS"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9302D8"/>
    <w:multiLevelType w:val="hybridMultilevel"/>
    <w:tmpl w:val="031A70B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D4989"/>
    <w:multiLevelType w:val="hybridMultilevel"/>
    <w:tmpl w:val="131A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9B3EE2"/>
    <w:multiLevelType w:val="hybridMultilevel"/>
    <w:tmpl w:val="671C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2037A"/>
    <w:multiLevelType w:val="hybridMultilevel"/>
    <w:tmpl w:val="E4007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DC619B"/>
    <w:multiLevelType w:val="hybridMultilevel"/>
    <w:tmpl w:val="8A02E518"/>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20" w15:restartNumberingAfterBreak="0">
    <w:nsid w:val="510F6E81"/>
    <w:multiLevelType w:val="hybridMultilevel"/>
    <w:tmpl w:val="3E4437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7213249F"/>
    <w:multiLevelType w:val="multilevel"/>
    <w:tmpl w:val="2472B12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7"/>
  </w:num>
  <w:num w:numId="2">
    <w:abstractNumId w:val="14"/>
  </w:num>
  <w:num w:numId="3">
    <w:abstractNumId w:val="15"/>
  </w:num>
  <w:num w:numId="4">
    <w:abstractNumId w:val="13"/>
  </w:num>
  <w:num w:numId="5">
    <w:abstractNumId w:val="16"/>
  </w:num>
  <w:num w:numId="6">
    <w:abstractNumId w:val="18"/>
  </w:num>
  <w:num w:numId="7">
    <w:abstractNumId w:val="21"/>
  </w:num>
  <w:num w:numId="8">
    <w:abstractNumId w:val="19"/>
  </w:num>
  <w:num w:numId="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C20"/>
    <w:rsid w:val="00007BB8"/>
    <w:rsid w:val="000263EB"/>
    <w:rsid w:val="000430A4"/>
    <w:rsid w:val="00056F18"/>
    <w:rsid w:val="00061793"/>
    <w:rsid w:val="000803AB"/>
    <w:rsid w:val="00091742"/>
    <w:rsid w:val="000A2BB4"/>
    <w:rsid w:val="000B0830"/>
    <w:rsid w:val="000E4F23"/>
    <w:rsid w:val="000F479B"/>
    <w:rsid w:val="000F53D9"/>
    <w:rsid w:val="00107DC1"/>
    <w:rsid w:val="00111BBC"/>
    <w:rsid w:val="00162F11"/>
    <w:rsid w:val="00177B46"/>
    <w:rsid w:val="00185BAB"/>
    <w:rsid w:val="001B06AF"/>
    <w:rsid w:val="001B536D"/>
    <w:rsid w:val="001B6DBB"/>
    <w:rsid w:val="001C6426"/>
    <w:rsid w:val="001D5447"/>
    <w:rsid w:val="001D6203"/>
    <w:rsid w:val="00201EBB"/>
    <w:rsid w:val="00204573"/>
    <w:rsid w:val="00217818"/>
    <w:rsid w:val="00225432"/>
    <w:rsid w:val="00257FA3"/>
    <w:rsid w:val="00274213"/>
    <w:rsid w:val="00277CF3"/>
    <w:rsid w:val="002B6C6D"/>
    <w:rsid w:val="002C2148"/>
    <w:rsid w:val="002E79C4"/>
    <w:rsid w:val="00302A47"/>
    <w:rsid w:val="003115D2"/>
    <w:rsid w:val="00336614"/>
    <w:rsid w:val="00340222"/>
    <w:rsid w:val="0037313E"/>
    <w:rsid w:val="00381B10"/>
    <w:rsid w:val="003847C5"/>
    <w:rsid w:val="003A32A4"/>
    <w:rsid w:val="003B2113"/>
    <w:rsid w:val="003B4DB2"/>
    <w:rsid w:val="003B4E1C"/>
    <w:rsid w:val="003C1861"/>
    <w:rsid w:val="003C5E16"/>
    <w:rsid w:val="003C7FBB"/>
    <w:rsid w:val="003E0288"/>
    <w:rsid w:val="003E3D47"/>
    <w:rsid w:val="004079AB"/>
    <w:rsid w:val="004162A2"/>
    <w:rsid w:val="00421DCF"/>
    <w:rsid w:val="00435D6D"/>
    <w:rsid w:val="0044689E"/>
    <w:rsid w:val="004577DB"/>
    <w:rsid w:val="004705AE"/>
    <w:rsid w:val="004A05E6"/>
    <w:rsid w:val="004C3EEF"/>
    <w:rsid w:val="004C5C4D"/>
    <w:rsid w:val="004D4976"/>
    <w:rsid w:val="00536E3C"/>
    <w:rsid w:val="005766E6"/>
    <w:rsid w:val="005870E1"/>
    <w:rsid w:val="005E0E48"/>
    <w:rsid w:val="005F2DE9"/>
    <w:rsid w:val="00611E3D"/>
    <w:rsid w:val="006309E6"/>
    <w:rsid w:val="006325E0"/>
    <w:rsid w:val="006438F6"/>
    <w:rsid w:val="0067383B"/>
    <w:rsid w:val="00675144"/>
    <w:rsid w:val="006D73D4"/>
    <w:rsid w:val="006E56D2"/>
    <w:rsid w:val="006F5F9C"/>
    <w:rsid w:val="0070596E"/>
    <w:rsid w:val="00713452"/>
    <w:rsid w:val="00725F9D"/>
    <w:rsid w:val="00727864"/>
    <w:rsid w:val="007501C8"/>
    <w:rsid w:val="00765C23"/>
    <w:rsid w:val="007807AD"/>
    <w:rsid w:val="007A75CB"/>
    <w:rsid w:val="007B6ED5"/>
    <w:rsid w:val="007C1C82"/>
    <w:rsid w:val="0080548E"/>
    <w:rsid w:val="0081588E"/>
    <w:rsid w:val="00817AE9"/>
    <w:rsid w:val="00855390"/>
    <w:rsid w:val="00857C9B"/>
    <w:rsid w:val="00864BE0"/>
    <w:rsid w:val="008841D2"/>
    <w:rsid w:val="008919BE"/>
    <w:rsid w:val="00891F34"/>
    <w:rsid w:val="008927DA"/>
    <w:rsid w:val="008A4AC6"/>
    <w:rsid w:val="008B6096"/>
    <w:rsid w:val="008B62A4"/>
    <w:rsid w:val="00932C20"/>
    <w:rsid w:val="009844DC"/>
    <w:rsid w:val="009A6E60"/>
    <w:rsid w:val="009B0980"/>
    <w:rsid w:val="009B0FB3"/>
    <w:rsid w:val="009B17D0"/>
    <w:rsid w:val="009B58F3"/>
    <w:rsid w:val="009C4C49"/>
    <w:rsid w:val="009C6A73"/>
    <w:rsid w:val="009D215C"/>
    <w:rsid w:val="009D2525"/>
    <w:rsid w:val="009E622C"/>
    <w:rsid w:val="00A111FB"/>
    <w:rsid w:val="00A1252A"/>
    <w:rsid w:val="00A15091"/>
    <w:rsid w:val="00A1567B"/>
    <w:rsid w:val="00A2396A"/>
    <w:rsid w:val="00A45732"/>
    <w:rsid w:val="00A5142C"/>
    <w:rsid w:val="00A741DA"/>
    <w:rsid w:val="00A85AFB"/>
    <w:rsid w:val="00A91F3B"/>
    <w:rsid w:val="00AB4C0E"/>
    <w:rsid w:val="00AC3EC0"/>
    <w:rsid w:val="00AC68D5"/>
    <w:rsid w:val="00B01157"/>
    <w:rsid w:val="00B02412"/>
    <w:rsid w:val="00B10642"/>
    <w:rsid w:val="00B24FEE"/>
    <w:rsid w:val="00B53D15"/>
    <w:rsid w:val="00B674C7"/>
    <w:rsid w:val="00B710DA"/>
    <w:rsid w:val="00B825C3"/>
    <w:rsid w:val="00B84AE3"/>
    <w:rsid w:val="00BA2F71"/>
    <w:rsid w:val="00BE5A74"/>
    <w:rsid w:val="00C125A2"/>
    <w:rsid w:val="00C158EB"/>
    <w:rsid w:val="00C23088"/>
    <w:rsid w:val="00C26F93"/>
    <w:rsid w:val="00C81F8B"/>
    <w:rsid w:val="00C9483D"/>
    <w:rsid w:val="00C96B72"/>
    <w:rsid w:val="00CA0D1F"/>
    <w:rsid w:val="00CD4076"/>
    <w:rsid w:val="00CE03E2"/>
    <w:rsid w:val="00CE5A0D"/>
    <w:rsid w:val="00D21D1B"/>
    <w:rsid w:val="00D942FD"/>
    <w:rsid w:val="00D946B6"/>
    <w:rsid w:val="00DA6B20"/>
    <w:rsid w:val="00DB45B3"/>
    <w:rsid w:val="00DB5412"/>
    <w:rsid w:val="00DB72F8"/>
    <w:rsid w:val="00DC7828"/>
    <w:rsid w:val="00DD70DE"/>
    <w:rsid w:val="00DF6B81"/>
    <w:rsid w:val="00DF6CA5"/>
    <w:rsid w:val="00E0723C"/>
    <w:rsid w:val="00E94645"/>
    <w:rsid w:val="00E95919"/>
    <w:rsid w:val="00ED757E"/>
    <w:rsid w:val="00EF0B6C"/>
    <w:rsid w:val="00F02A6B"/>
    <w:rsid w:val="00F035F4"/>
    <w:rsid w:val="00F370D2"/>
    <w:rsid w:val="00F43EE4"/>
    <w:rsid w:val="00F50D9F"/>
    <w:rsid w:val="00F52A5B"/>
    <w:rsid w:val="00F95705"/>
    <w:rsid w:val="00FA18F8"/>
    <w:rsid w:val="00FC66C0"/>
    <w:rsid w:val="00FE15F7"/>
    <w:rsid w:val="00FE375B"/>
    <w:rsid w:val="00FE5AB2"/>
    <w:rsid w:val="00FE7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074D0"/>
  <w15:docId w15:val="{AEC4CD98-F9A8-4FC7-BF5D-24E03E274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68D5"/>
    <w:pPr>
      <w:spacing w:before="360" w:after="120"/>
      <w:outlineLvl w:val="0"/>
    </w:pPr>
    <w:rPr>
      <w:rFonts w:ascii="Trebuchet MS" w:hAnsi="Trebuchet MS" w:cs="Trebuchet MS"/>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C20"/>
    <w:pPr>
      <w:ind w:left="720"/>
      <w:contextualSpacing/>
    </w:pPr>
  </w:style>
  <w:style w:type="paragraph" w:styleId="Header">
    <w:name w:val="header"/>
    <w:basedOn w:val="Normal"/>
    <w:link w:val="HeaderChar"/>
    <w:uiPriority w:val="99"/>
    <w:unhideWhenUsed/>
    <w:rsid w:val="006D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3D4"/>
  </w:style>
  <w:style w:type="paragraph" w:styleId="Footer">
    <w:name w:val="footer"/>
    <w:basedOn w:val="Normal"/>
    <w:link w:val="FooterChar"/>
    <w:uiPriority w:val="99"/>
    <w:unhideWhenUsed/>
    <w:rsid w:val="006D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3D4"/>
  </w:style>
  <w:style w:type="character" w:styleId="Hyperlink">
    <w:name w:val="Hyperlink"/>
    <w:uiPriority w:val="99"/>
    <w:rsid w:val="006D73D4"/>
    <w:rPr>
      <w:rFonts w:cs="Times New Roman"/>
      <w:color w:val="0000FF"/>
      <w:u w:val="single"/>
    </w:rPr>
  </w:style>
  <w:style w:type="character" w:styleId="CommentReference">
    <w:name w:val="annotation reference"/>
    <w:basedOn w:val="DefaultParagraphFont"/>
    <w:uiPriority w:val="99"/>
    <w:semiHidden/>
    <w:unhideWhenUsed/>
    <w:rsid w:val="00A15091"/>
    <w:rPr>
      <w:sz w:val="16"/>
      <w:szCs w:val="16"/>
    </w:rPr>
  </w:style>
  <w:style w:type="paragraph" w:styleId="CommentText">
    <w:name w:val="annotation text"/>
    <w:basedOn w:val="Normal"/>
    <w:link w:val="CommentTextChar"/>
    <w:uiPriority w:val="99"/>
    <w:unhideWhenUsed/>
    <w:rsid w:val="00A15091"/>
    <w:pPr>
      <w:spacing w:line="240" w:lineRule="auto"/>
    </w:pPr>
    <w:rPr>
      <w:sz w:val="20"/>
      <w:szCs w:val="20"/>
    </w:rPr>
  </w:style>
  <w:style w:type="character" w:customStyle="1" w:styleId="CommentTextChar">
    <w:name w:val="Comment Text Char"/>
    <w:basedOn w:val="DefaultParagraphFont"/>
    <w:link w:val="CommentText"/>
    <w:uiPriority w:val="99"/>
    <w:rsid w:val="00A15091"/>
    <w:rPr>
      <w:sz w:val="20"/>
      <w:szCs w:val="20"/>
    </w:rPr>
  </w:style>
  <w:style w:type="paragraph" w:styleId="CommentSubject">
    <w:name w:val="annotation subject"/>
    <w:basedOn w:val="CommentText"/>
    <w:next w:val="CommentText"/>
    <w:link w:val="CommentSubjectChar"/>
    <w:uiPriority w:val="99"/>
    <w:semiHidden/>
    <w:unhideWhenUsed/>
    <w:rsid w:val="00A15091"/>
    <w:rPr>
      <w:b/>
      <w:bCs/>
    </w:rPr>
  </w:style>
  <w:style w:type="character" w:customStyle="1" w:styleId="CommentSubjectChar">
    <w:name w:val="Comment Subject Char"/>
    <w:basedOn w:val="CommentTextChar"/>
    <w:link w:val="CommentSubject"/>
    <w:uiPriority w:val="99"/>
    <w:semiHidden/>
    <w:rsid w:val="00A15091"/>
    <w:rPr>
      <w:b/>
      <w:bCs/>
      <w:sz w:val="20"/>
      <w:szCs w:val="20"/>
    </w:rPr>
  </w:style>
  <w:style w:type="paragraph" w:styleId="BalloonText">
    <w:name w:val="Balloon Text"/>
    <w:basedOn w:val="Normal"/>
    <w:link w:val="BalloonTextChar"/>
    <w:uiPriority w:val="99"/>
    <w:semiHidden/>
    <w:unhideWhenUsed/>
    <w:rsid w:val="00A150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091"/>
    <w:rPr>
      <w:rFonts w:ascii="Segoe UI" w:hAnsi="Segoe UI" w:cs="Segoe UI"/>
      <w:sz w:val="18"/>
      <w:szCs w:val="18"/>
    </w:rPr>
  </w:style>
  <w:style w:type="character" w:customStyle="1" w:styleId="Heading1Char">
    <w:name w:val="Heading 1 Char"/>
    <w:basedOn w:val="DefaultParagraphFont"/>
    <w:link w:val="Heading1"/>
    <w:uiPriority w:val="9"/>
    <w:rsid w:val="00AC68D5"/>
    <w:rPr>
      <w:rFonts w:ascii="Trebuchet MS" w:hAnsi="Trebuchet MS" w:cs="Trebuchet MS"/>
      <w:b/>
      <w:sz w:val="32"/>
      <w:szCs w:val="32"/>
    </w:rPr>
  </w:style>
  <w:style w:type="paragraph" w:customStyle="1" w:styleId="Default">
    <w:name w:val="Default"/>
    <w:rsid w:val="007B6ED5"/>
    <w:pPr>
      <w:autoSpaceDE w:val="0"/>
      <w:autoSpaceDN w:val="0"/>
      <w:adjustRightInd w:val="0"/>
      <w:spacing w:after="0" w:line="240" w:lineRule="auto"/>
    </w:pPr>
    <w:rPr>
      <w:rFonts w:ascii="Trebuchet MS" w:hAnsi="Trebuchet MS" w:cs="Trebuchet MS"/>
      <w:color w:val="000000"/>
      <w:sz w:val="24"/>
      <w:szCs w:val="24"/>
    </w:rPr>
  </w:style>
  <w:style w:type="paragraph" w:styleId="FootnoteText">
    <w:name w:val="footnote text"/>
    <w:basedOn w:val="Normal"/>
    <w:link w:val="FootnoteTextChar"/>
    <w:uiPriority w:val="99"/>
    <w:semiHidden/>
    <w:rsid w:val="003115D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115D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3115D2"/>
    <w:rPr>
      <w:vertAlign w:val="superscript"/>
    </w:rPr>
  </w:style>
  <w:style w:type="character" w:customStyle="1" w:styleId="UnresolvedMention">
    <w:name w:val="Unresolved Mention"/>
    <w:basedOn w:val="DefaultParagraphFont"/>
    <w:uiPriority w:val="99"/>
    <w:semiHidden/>
    <w:unhideWhenUsed/>
    <w:rsid w:val="00257FA3"/>
    <w:rPr>
      <w:color w:val="605E5C"/>
      <w:shd w:val="clear" w:color="auto" w:fill="E1DFDD"/>
    </w:rPr>
  </w:style>
  <w:style w:type="table" w:styleId="TableGrid">
    <w:name w:val="Table Grid"/>
    <w:basedOn w:val="TableNormal"/>
    <w:uiPriority w:val="39"/>
    <w:rsid w:val="009B1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5732"/>
    <w:pPr>
      <w:spacing w:after="0" w:line="240" w:lineRule="auto"/>
    </w:pPr>
  </w:style>
  <w:style w:type="character" w:styleId="FollowedHyperlink">
    <w:name w:val="FollowedHyperlink"/>
    <w:basedOn w:val="DefaultParagraphFont"/>
    <w:uiPriority w:val="99"/>
    <w:semiHidden/>
    <w:unhideWhenUsed/>
    <w:rsid w:val="00632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37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identity-checking-guidelines/id-checking-guidelines-for-standardenhanced-dbs-check-applications-from-1-july-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D938D-10AD-4E6A-A984-4E08AF51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Fairweather</dc:creator>
  <cp:lastModifiedBy>Ashtun Anderson</cp:lastModifiedBy>
  <cp:revision>2</cp:revision>
  <cp:lastPrinted>2018-07-20T11:54:00Z</cp:lastPrinted>
  <dcterms:created xsi:type="dcterms:W3CDTF">2023-05-10T13:46:00Z</dcterms:created>
  <dcterms:modified xsi:type="dcterms:W3CDTF">2023-05-10T13:46:00Z</dcterms:modified>
</cp:coreProperties>
</file>